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7F57C" w14:textId="77777777" w:rsidR="00675706" w:rsidRPr="00675706" w:rsidRDefault="00675706" w:rsidP="00675706">
      <w:pPr>
        <w:widowControl w:val="0"/>
        <w:autoSpaceDE w:val="0"/>
        <w:autoSpaceDN w:val="0"/>
        <w:adjustRightInd w:val="0"/>
        <w:jc w:val="center"/>
        <w:rPr>
          <w:rFonts w:ascii="Arial Narrow" w:hAnsi="Arial Narrow" w:cs="Arial"/>
          <w:b/>
          <w:bCs/>
          <w:kern w:val="16"/>
          <w:position w:val="-6"/>
          <w:sz w:val="22"/>
          <w:szCs w:val="22"/>
        </w:rPr>
      </w:pPr>
    </w:p>
    <w:p w14:paraId="2DE180F9" w14:textId="49E3004E" w:rsidR="00675706" w:rsidRPr="00675706" w:rsidRDefault="003628BB" w:rsidP="00675706">
      <w:pPr>
        <w:widowControl w:val="0"/>
        <w:autoSpaceDE w:val="0"/>
        <w:autoSpaceDN w:val="0"/>
        <w:adjustRightInd w:val="0"/>
        <w:jc w:val="center"/>
        <w:rPr>
          <w:rFonts w:ascii="Arial Narrow" w:hAnsi="Arial Narrow" w:cs="Arial"/>
          <w:b/>
          <w:bCs/>
          <w:kern w:val="16"/>
          <w:position w:val="-6"/>
          <w:sz w:val="22"/>
          <w:szCs w:val="22"/>
        </w:rPr>
      </w:pPr>
      <w:r>
        <w:rPr>
          <w:rFonts w:ascii="Arial Narrow" w:hAnsi="Arial Narrow" w:cs="Arial"/>
          <w:b/>
          <w:bCs/>
          <w:kern w:val="16"/>
          <w:position w:val="-6"/>
          <w:sz w:val="22"/>
          <w:szCs w:val="22"/>
        </w:rPr>
        <w:t>COMUNICADO</w:t>
      </w:r>
    </w:p>
    <w:p w14:paraId="3F1D8BA7" w14:textId="24AC6DE2" w:rsidR="00675706" w:rsidRDefault="003628BB" w:rsidP="00675706">
      <w:pPr>
        <w:widowControl w:val="0"/>
        <w:autoSpaceDE w:val="0"/>
        <w:autoSpaceDN w:val="0"/>
        <w:adjustRightInd w:val="0"/>
        <w:jc w:val="center"/>
        <w:rPr>
          <w:rFonts w:ascii="Arial Narrow" w:hAnsi="Arial Narrow" w:cs="Arial"/>
          <w:b/>
          <w:bCs/>
          <w:kern w:val="16"/>
          <w:position w:val="-6"/>
          <w:sz w:val="22"/>
          <w:szCs w:val="22"/>
        </w:rPr>
      </w:pPr>
      <w:r>
        <w:rPr>
          <w:rFonts w:ascii="Arial Narrow" w:hAnsi="Arial Narrow" w:cs="Arial"/>
          <w:b/>
          <w:bCs/>
          <w:kern w:val="16"/>
          <w:position w:val="-6"/>
          <w:sz w:val="22"/>
          <w:szCs w:val="22"/>
        </w:rPr>
        <w:t>P</w:t>
      </w:r>
      <w:r w:rsidR="00817CE4">
        <w:rPr>
          <w:rFonts w:ascii="Arial Narrow" w:hAnsi="Arial Narrow" w:cs="Arial"/>
          <w:b/>
          <w:bCs/>
          <w:kern w:val="16"/>
          <w:position w:val="-6"/>
          <w:sz w:val="22"/>
          <w:szCs w:val="22"/>
        </w:rPr>
        <w:t>ROCESO DE MÍNIMA CUANTÍA IPMC-04</w:t>
      </w:r>
      <w:r>
        <w:rPr>
          <w:rFonts w:ascii="Arial Narrow" w:hAnsi="Arial Narrow" w:cs="Arial"/>
          <w:b/>
          <w:bCs/>
          <w:kern w:val="16"/>
          <w:position w:val="-6"/>
          <w:sz w:val="22"/>
          <w:szCs w:val="22"/>
        </w:rPr>
        <w:t>-2020</w:t>
      </w:r>
    </w:p>
    <w:p w14:paraId="48D1ED58" w14:textId="77777777" w:rsidR="00675706" w:rsidRDefault="00675706" w:rsidP="00675706">
      <w:pPr>
        <w:widowControl w:val="0"/>
        <w:autoSpaceDE w:val="0"/>
        <w:autoSpaceDN w:val="0"/>
        <w:adjustRightInd w:val="0"/>
        <w:jc w:val="center"/>
        <w:rPr>
          <w:rFonts w:ascii="Arial Narrow" w:hAnsi="Arial Narrow" w:cs="Arial"/>
          <w:b/>
          <w:bCs/>
          <w:kern w:val="16"/>
          <w:position w:val="-6"/>
          <w:sz w:val="22"/>
          <w:szCs w:val="22"/>
        </w:rPr>
      </w:pPr>
    </w:p>
    <w:p w14:paraId="4A9E2992" w14:textId="6445076D" w:rsidR="00675706" w:rsidRPr="00243CF2" w:rsidRDefault="00675706" w:rsidP="00675706">
      <w:pPr>
        <w:widowControl w:val="0"/>
        <w:autoSpaceDE w:val="0"/>
        <w:autoSpaceDN w:val="0"/>
        <w:adjustRightInd w:val="0"/>
        <w:jc w:val="both"/>
        <w:rPr>
          <w:rFonts w:ascii="Arial Narrow" w:hAnsi="Arial Narrow"/>
          <w:sz w:val="22"/>
          <w:szCs w:val="22"/>
        </w:rPr>
      </w:pPr>
      <w:r w:rsidRPr="00243CF2">
        <w:rPr>
          <w:rFonts w:ascii="Arial Narrow" w:hAnsi="Arial Narrow"/>
          <w:sz w:val="22"/>
          <w:szCs w:val="22"/>
        </w:rPr>
        <w:t xml:space="preserve">El Centro Nacional de Memoria Histórica en observancia de lo establecido en el Artículo </w:t>
      </w:r>
      <w:r w:rsidR="00287F6F" w:rsidRPr="00202516">
        <w:rPr>
          <w:rFonts w:ascii="Arial Narrow" w:eastAsia="Arial Narrow" w:hAnsi="Arial Narrow" w:cs="Arial Narrow"/>
          <w:color w:val="000000"/>
        </w:rPr>
        <w:t xml:space="preserve"> 2.2.1.2.1.5.3.</w:t>
      </w:r>
      <w:r w:rsidRPr="00243CF2">
        <w:rPr>
          <w:rFonts w:ascii="Arial Narrow" w:hAnsi="Arial Narrow"/>
          <w:sz w:val="22"/>
          <w:szCs w:val="22"/>
        </w:rPr>
        <w:t xml:space="preserve"> </w:t>
      </w:r>
      <w:proofErr w:type="gramStart"/>
      <w:r w:rsidRPr="00243CF2">
        <w:rPr>
          <w:rFonts w:ascii="Arial Narrow" w:hAnsi="Arial Narrow"/>
          <w:sz w:val="22"/>
          <w:szCs w:val="22"/>
        </w:rPr>
        <w:t>d</w:t>
      </w:r>
      <w:r w:rsidR="00287F6F">
        <w:rPr>
          <w:rFonts w:ascii="Arial Narrow" w:hAnsi="Arial Narrow"/>
          <w:sz w:val="22"/>
          <w:szCs w:val="22"/>
        </w:rPr>
        <w:t>el</w:t>
      </w:r>
      <w:proofErr w:type="gramEnd"/>
      <w:r w:rsidR="00287F6F">
        <w:rPr>
          <w:rFonts w:ascii="Arial Narrow" w:hAnsi="Arial Narrow"/>
          <w:sz w:val="22"/>
          <w:szCs w:val="22"/>
        </w:rPr>
        <w:t xml:space="preserve"> Decreto 1082 de 2015, </w:t>
      </w:r>
      <w:r w:rsidR="003F2C02">
        <w:rPr>
          <w:rFonts w:ascii="Arial Narrow" w:hAnsi="Arial Narrow"/>
          <w:sz w:val="22"/>
          <w:szCs w:val="22"/>
        </w:rPr>
        <w:t>comunica</w:t>
      </w:r>
      <w:r w:rsidRPr="00243CF2">
        <w:rPr>
          <w:rFonts w:ascii="Arial Narrow" w:hAnsi="Arial Narrow"/>
          <w:sz w:val="22"/>
          <w:szCs w:val="22"/>
        </w:rPr>
        <w:t xml:space="preserve"> públicamente a todos los interesados a participar en el proceso de selección</w:t>
      </w:r>
      <w:r w:rsidR="00287F6F">
        <w:rPr>
          <w:rFonts w:ascii="Arial Narrow" w:hAnsi="Arial Narrow"/>
          <w:sz w:val="22"/>
          <w:szCs w:val="22"/>
        </w:rPr>
        <w:t xml:space="preserve">  de mínima cuantía</w:t>
      </w:r>
      <w:r w:rsidRPr="00243CF2">
        <w:rPr>
          <w:rFonts w:ascii="Arial Narrow" w:hAnsi="Arial Narrow"/>
          <w:sz w:val="22"/>
          <w:szCs w:val="22"/>
        </w:rPr>
        <w:t xml:space="preserve"> conforme a la siguiente información:</w:t>
      </w:r>
    </w:p>
    <w:p w14:paraId="7C4C5336" w14:textId="77777777" w:rsidR="00675706" w:rsidRPr="00243CF2" w:rsidRDefault="00675706" w:rsidP="00675706">
      <w:pPr>
        <w:widowControl w:val="0"/>
        <w:autoSpaceDE w:val="0"/>
        <w:autoSpaceDN w:val="0"/>
        <w:adjustRightInd w:val="0"/>
        <w:jc w:val="both"/>
        <w:rPr>
          <w:rFonts w:ascii="Arial Narrow" w:hAnsi="Arial Narrow"/>
          <w:sz w:val="22"/>
          <w:szCs w:val="22"/>
        </w:rPr>
      </w:pPr>
    </w:p>
    <w:p w14:paraId="6EE329DF" w14:textId="77777777" w:rsidR="00675706" w:rsidRPr="00243CF2" w:rsidRDefault="00675706" w:rsidP="00675706">
      <w:pPr>
        <w:jc w:val="both"/>
        <w:rPr>
          <w:rFonts w:ascii="Arial Narrow" w:hAnsi="Arial Narrow" w:cs="Arial"/>
          <w:b/>
          <w:sz w:val="22"/>
          <w:szCs w:val="22"/>
        </w:rPr>
      </w:pPr>
      <w:r w:rsidRPr="00243CF2">
        <w:rPr>
          <w:rFonts w:ascii="Arial Narrow" w:hAnsi="Arial Narrow" w:cs="Arial"/>
          <w:b/>
          <w:sz w:val="22"/>
          <w:szCs w:val="22"/>
        </w:rPr>
        <w:t xml:space="preserve">OBJETO: </w:t>
      </w:r>
    </w:p>
    <w:p w14:paraId="1BCA3CCF" w14:textId="77777777" w:rsidR="00675706" w:rsidRPr="00243CF2" w:rsidRDefault="00675706" w:rsidP="00675706">
      <w:pPr>
        <w:jc w:val="both"/>
        <w:rPr>
          <w:rFonts w:ascii="Arial Narrow" w:hAnsi="Arial Narrow" w:cs="Arial"/>
          <w:b/>
          <w:sz w:val="22"/>
          <w:szCs w:val="22"/>
        </w:rPr>
      </w:pPr>
    </w:p>
    <w:p w14:paraId="052BBF94" w14:textId="1D92D4A0" w:rsidR="003628BB" w:rsidRPr="00086A11" w:rsidRDefault="000314C7" w:rsidP="003628BB">
      <w:pPr>
        <w:tabs>
          <w:tab w:val="left" w:pos="0"/>
        </w:tabs>
        <w:jc w:val="both"/>
        <w:rPr>
          <w:rFonts w:ascii="Arial Narrow" w:hAnsi="Arial Narrow"/>
          <w:sz w:val="22"/>
          <w:szCs w:val="22"/>
        </w:rPr>
      </w:pPr>
      <w:r w:rsidRPr="00817CE4">
        <w:rPr>
          <w:rFonts w:ascii="Arial Narrow" w:hAnsi="Arial Narrow"/>
          <w:sz w:val="22"/>
          <w:szCs w:val="22"/>
        </w:rPr>
        <w:t>SERVICIO COMPLEMENTARIO ENVÍO CORREO ELECTRÓNICO CERTIFICADO CON ESTAMPADO CRONOLÓGICO, PARA INTEGRAR EL SERVICIO AL SOFTWARE DE GESTIÓN DOCUMENTAL DE CNMH</w:t>
      </w:r>
      <w:r w:rsidRPr="00086A11">
        <w:rPr>
          <w:rFonts w:ascii="Arial Narrow" w:hAnsi="Arial Narrow"/>
          <w:sz w:val="22"/>
          <w:szCs w:val="22"/>
        </w:rPr>
        <w:t>.</w:t>
      </w:r>
    </w:p>
    <w:p w14:paraId="68F3C92E" w14:textId="77777777" w:rsidR="00E61548" w:rsidRPr="00243CF2" w:rsidRDefault="00E61548" w:rsidP="00675706">
      <w:pPr>
        <w:widowControl w:val="0"/>
        <w:autoSpaceDE w:val="0"/>
        <w:autoSpaceDN w:val="0"/>
        <w:adjustRightInd w:val="0"/>
        <w:jc w:val="both"/>
        <w:rPr>
          <w:rFonts w:ascii="Arial Narrow" w:hAnsi="Arial Narrow"/>
          <w:color w:val="000000"/>
          <w:sz w:val="22"/>
          <w:szCs w:val="22"/>
        </w:rPr>
      </w:pPr>
    </w:p>
    <w:p w14:paraId="6AF93ADF" w14:textId="77777777" w:rsidR="00675706" w:rsidRPr="00243CF2" w:rsidRDefault="00675706" w:rsidP="00675706">
      <w:pPr>
        <w:jc w:val="both"/>
        <w:rPr>
          <w:rFonts w:ascii="Arial Narrow" w:hAnsi="Arial Narrow" w:cs="Arial"/>
          <w:b/>
          <w:sz w:val="22"/>
          <w:szCs w:val="22"/>
          <w:lang w:val="es-CO"/>
        </w:rPr>
      </w:pPr>
      <w:r w:rsidRPr="00243CF2">
        <w:rPr>
          <w:rFonts w:ascii="Arial Narrow" w:hAnsi="Arial Narrow" w:cs="Arial"/>
          <w:b/>
          <w:sz w:val="22"/>
          <w:szCs w:val="22"/>
          <w:lang w:val="es-CO"/>
        </w:rPr>
        <w:t xml:space="preserve">VALOR ESTIMADO DEL CONTRATO Y DISPONIBILIDAD PRESUPUESTAL: </w:t>
      </w:r>
    </w:p>
    <w:p w14:paraId="7654744B" w14:textId="77777777" w:rsidR="00675706" w:rsidRPr="00243CF2" w:rsidRDefault="00675706" w:rsidP="00675706">
      <w:pPr>
        <w:jc w:val="both"/>
        <w:rPr>
          <w:rFonts w:ascii="Arial Narrow" w:hAnsi="Arial Narrow" w:cs="Arial"/>
          <w:b/>
          <w:sz w:val="22"/>
          <w:szCs w:val="22"/>
        </w:rPr>
      </w:pPr>
    </w:p>
    <w:p w14:paraId="24290F03" w14:textId="585481F9" w:rsidR="00407BFD" w:rsidRPr="00917CBD" w:rsidRDefault="00407BFD" w:rsidP="00407BFD">
      <w:pPr>
        <w:jc w:val="both"/>
        <w:rPr>
          <w:rFonts w:ascii="Arial Narrow" w:hAnsi="Arial Narrow"/>
          <w:sz w:val="22"/>
          <w:szCs w:val="22"/>
        </w:rPr>
      </w:pPr>
      <w:r w:rsidRPr="00B23261">
        <w:rPr>
          <w:rFonts w:ascii="Arial Narrow" w:hAnsi="Arial Narrow"/>
          <w:color w:val="000000"/>
        </w:rPr>
        <w:t xml:space="preserve">El presupuesto oficial estimado del presente proceso es la suma de </w:t>
      </w:r>
      <w:r w:rsidR="000314C7" w:rsidRPr="003F4459">
        <w:rPr>
          <w:rFonts w:ascii="Arial Narrow" w:hAnsi="Arial Narrow" w:cs="Arial"/>
          <w:b/>
          <w:sz w:val="22"/>
          <w:szCs w:val="22"/>
        </w:rPr>
        <w:t>SEIS MILLONES CIENTO OCHENTA Y OCHO MIL PESOS ($6.188.000,00) M/CTE</w:t>
      </w:r>
      <w:r w:rsidR="000314C7" w:rsidRPr="00B23261">
        <w:rPr>
          <w:rFonts w:ascii="Arial Narrow" w:hAnsi="Arial Narrow"/>
          <w:color w:val="000000"/>
        </w:rPr>
        <w:t xml:space="preserve"> </w:t>
      </w:r>
      <w:r w:rsidRPr="00B23261">
        <w:rPr>
          <w:rFonts w:ascii="Arial Narrow" w:hAnsi="Arial Narrow"/>
          <w:color w:val="000000"/>
        </w:rPr>
        <w:t>Este valor incluye demás impuestos, tasas, descuentos, contribuciones, costos directos e indirectos.</w:t>
      </w:r>
    </w:p>
    <w:p w14:paraId="563199CA" w14:textId="77777777" w:rsidR="00407BFD" w:rsidRDefault="00407BFD" w:rsidP="00407BFD">
      <w:pPr>
        <w:jc w:val="both"/>
        <w:rPr>
          <w:rFonts w:ascii="Arial Narrow" w:hAnsi="Arial Narrow"/>
          <w:b/>
          <w:sz w:val="22"/>
          <w:szCs w:val="22"/>
        </w:rPr>
      </w:pPr>
    </w:p>
    <w:p w14:paraId="47E5C0F6" w14:textId="77777777" w:rsidR="00407BFD" w:rsidRPr="00917CBD" w:rsidRDefault="00407BFD" w:rsidP="00407BFD">
      <w:pPr>
        <w:jc w:val="both"/>
        <w:rPr>
          <w:rFonts w:ascii="Arial Narrow" w:hAnsi="Arial Narrow"/>
          <w:sz w:val="22"/>
          <w:szCs w:val="22"/>
        </w:rPr>
      </w:pPr>
      <w:r w:rsidRPr="00917CBD">
        <w:rPr>
          <w:rFonts w:ascii="Arial Narrow" w:hAnsi="Arial Narrow"/>
          <w:b/>
          <w:sz w:val="22"/>
          <w:szCs w:val="22"/>
        </w:rPr>
        <w:t>El valor total de la propuesta, no podrá sobrepasar la suma anteriormente señalada, so pena de que la propuesta respectiva sea RECHAZADA</w:t>
      </w:r>
      <w:r w:rsidRPr="00917CBD">
        <w:rPr>
          <w:rFonts w:ascii="Arial Narrow" w:hAnsi="Arial Narrow"/>
          <w:sz w:val="22"/>
          <w:szCs w:val="22"/>
        </w:rPr>
        <w:t>.</w:t>
      </w:r>
    </w:p>
    <w:p w14:paraId="54286A64" w14:textId="77777777" w:rsidR="00407BFD" w:rsidRPr="00917CBD" w:rsidRDefault="00407BFD" w:rsidP="00407BFD">
      <w:pPr>
        <w:jc w:val="both"/>
        <w:rPr>
          <w:rFonts w:ascii="Arial Narrow" w:hAnsi="Arial Narrow"/>
          <w:sz w:val="22"/>
          <w:szCs w:val="22"/>
        </w:rPr>
      </w:pPr>
    </w:p>
    <w:p w14:paraId="2D86740B" w14:textId="77777777" w:rsidR="00407BFD" w:rsidRPr="00917CBD" w:rsidRDefault="00407BFD" w:rsidP="00407BFD">
      <w:pPr>
        <w:jc w:val="both"/>
        <w:rPr>
          <w:rFonts w:ascii="Arial Narrow" w:hAnsi="Arial Narrow"/>
          <w:sz w:val="22"/>
          <w:szCs w:val="22"/>
        </w:rPr>
      </w:pPr>
      <w:r w:rsidRPr="00917CBD">
        <w:rPr>
          <w:rFonts w:ascii="Arial Narrow" w:hAnsi="Arial Narrow"/>
          <w:sz w:val="22"/>
          <w:szCs w:val="22"/>
        </w:rPr>
        <w:t xml:space="preserve">La propuesta debe incluir todos los costos directos e indirectos en que el proponente va a incurrir para cumplir con el objeto del contrato y no debe superar el presupuesto oficial, por tanto el </w:t>
      </w:r>
      <w:r w:rsidRPr="00917CBD">
        <w:rPr>
          <w:rFonts w:ascii="Arial Narrow" w:hAnsi="Arial Narrow"/>
          <w:b/>
          <w:sz w:val="22"/>
          <w:szCs w:val="22"/>
        </w:rPr>
        <w:t>CENTRO NACIONAL DE MEMORIA HISTORICA</w:t>
      </w:r>
      <w:r w:rsidRPr="00917CBD">
        <w:rPr>
          <w:rFonts w:ascii="Arial Narrow" w:hAnsi="Arial Narrow"/>
          <w:sz w:val="22"/>
          <w:szCs w:val="22"/>
        </w:rPr>
        <w:t xml:space="preserve"> no reconocerá ningún reajuste de tarifas o precios durante la vigencia del contrato. Estos valores no estarán sujetos a modificaciones por concepto de inflación y por ningún motivo se considerarán costos adicionales.</w:t>
      </w:r>
    </w:p>
    <w:p w14:paraId="1827F15F" w14:textId="77777777" w:rsidR="00110630" w:rsidRDefault="00110630" w:rsidP="00236B58">
      <w:pPr>
        <w:jc w:val="both"/>
        <w:rPr>
          <w:rFonts w:ascii="Arial Narrow" w:hAnsi="Arial Narrow" w:cs="Arial"/>
          <w:b/>
          <w:bCs/>
          <w:sz w:val="22"/>
          <w:szCs w:val="22"/>
        </w:rPr>
      </w:pPr>
    </w:p>
    <w:p w14:paraId="184AC071" w14:textId="77777777" w:rsidR="000314C7" w:rsidRDefault="000314C7" w:rsidP="000314C7">
      <w:pPr>
        <w:pStyle w:val="Sinespaciado"/>
        <w:jc w:val="both"/>
        <w:rPr>
          <w:rFonts w:ascii="Arial Narrow" w:hAnsi="Arial Narrow" w:cs="Arial"/>
          <w:lang w:val="es-ES_tradnl"/>
        </w:rPr>
      </w:pPr>
      <w:r w:rsidRPr="00E779C0">
        <w:rPr>
          <w:rFonts w:ascii="Arial Narrow" w:hAnsi="Arial Narrow" w:cs="Arial"/>
          <w:lang w:val="es-ES_tradnl"/>
        </w:rPr>
        <w:t>El presente proceso de contratación cuenta con el debido respaldo presupuestal contenido en el Certificado de Disponibilidad Presupuestal – CDP número SIIF 6520 del 14 de julio de 2020.</w:t>
      </w:r>
    </w:p>
    <w:p w14:paraId="68B544BE" w14:textId="77777777" w:rsidR="000314C7" w:rsidRPr="00E779C0" w:rsidRDefault="000314C7" w:rsidP="000314C7">
      <w:pPr>
        <w:pStyle w:val="Sinespaciado"/>
        <w:jc w:val="both"/>
        <w:rPr>
          <w:rFonts w:ascii="Arial Narrow" w:hAnsi="Arial Narrow" w:cs="Arial"/>
          <w:lang w:val="es-ES_tradnl"/>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4029"/>
        <w:gridCol w:w="982"/>
        <w:gridCol w:w="1311"/>
      </w:tblGrid>
      <w:tr w:rsidR="000314C7" w:rsidRPr="00E779C0" w14:paraId="306F6AE2" w14:textId="77777777" w:rsidTr="00CF7E8B">
        <w:trPr>
          <w:jc w:val="center"/>
        </w:trPr>
        <w:tc>
          <w:tcPr>
            <w:tcW w:w="3156" w:type="dxa"/>
            <w:shd w:val="clear" w:color="auto" w:fill="D0CECE"/>
          </w:tcPr>
          <w:p w14:paraId="06C58094" w14:textId="77777777" w:rsidR="000314C7" w:rsidRPr="00E779C0" w:rsidRDefault="000314C7" w:rsidP="00CF7E8B">
            <w:pPr>
              <w:pStyle w:val="Sinespaciado"/>
              <w:jc w:val="center"/>
              <w:rPr>
                <w:rFonts w:ascii="Arial Narrow" w:hAnsi="Arial Narrow" w:cs="Arial"/>
                <w:b/>
                <w:lang w:val="es-ES_tradnl"/>
              </w:rPr>
            </w:pPr>
            <w:r w:rsidRPr="00E779C0">
              <w:rPr>
                <w:rFonts w:ascii="Arial Narrow" w:hAnsi="Arial Narrow" w:cs="Arial"/>
                <w:b/>
                <w:lang w:val="es-ES_tradnl"/>
              </w:rPr>
              <w:t>Dependencia</w:t>
            </w:r>
          </w:p>
        </w:tc>
        <w:tc>
          <w:tcPr>
            <w:tcW w:w="4029" w:type="dxa"/>
            <w:shd w:val="clear" w:color="auto" w:fill="D0CECE"/>
          </w:tcPr>
          <w:p w14:paraId="61E252DA" w14:textId="77777777" w:rsidR="000314C7" w:rsidRPr="00E779C0" w:rsidRDefault="000314C7" w:rsidP="00CF7E8B">
            <w:pPr>
              <w:pStyle w:val="Sinespaciado"/>
              <w:jc w:val="center"/>
              <w:rPr>
                <w:rFonts w:ascii="Arial Narrow" w:hAnsi="Arial Narrow" w:cs="Arial"/>
                <w:b/>
                <w:lang w:val="es-ES_tradnl"/>
              </w:rPr>
            </w:pPr>
            <w:r w:rsidRPr="00E779C0">
              <w:rPr>
                <w:rFonts w:ascii="Arial Narrow" w:hAnsi="Arial Narrow" w:cs="Arial"/>
                <w:b/>
                <w:lang w:val="es-ES_tradnl"/>
              </w:rPr>
              <w:t>Rubro</w:t>
            </w:r>
          </w:p>
        </w:tc>
        <w:tc>
          <w:tcPr>
            <w:tcW w:w="982" w:type="dxa"/>
            <w:shd w:val="clear" w:color="auto" w:fill="D0CECE"/>
          </w:tcPr>
          <w:p w14:paraId="42917207" w14:textId="77777777" w:rsidR="000314C7" w:rsidRPr="00E779C0" w:rsidRDefault="000314C7" w:rsidP="00CF7E8B">
            <w:pPr>
              <w:pStyle w:val="Sinespaciado"/>
              <w:jc w:val="center"/>
              <w:rPr>
                <w:rFonts w:ascii="Arial Narrow" w:hAnsi="Arial Narrow" w:cs="Arial"/>
                <w:b/>
                <w:lang w:val="es-ES_tradnl"/>
              </w:rPr>
            </w:pPr>
            <w:r w:rsidRPr="00E779C0">
              <w:rPr>
                <w:rFonts w:ascii="Arial Narrow" w:hAnsi="Arial Narrow" w:cs="Arial"/>
                <w:b/>
                <w:lang w:val="es-ES_tradnl"/>
              </w:rPr>
              <w:t>Fuente</w:t>
            </w:r>
          </w:p>
        </w:tc>
        <w:tc>
          <w:tcPr>
            <w:tcW w:w="1311" w:type="dxa"/>
            <w:shd w:val="clear" w:color="auto" w:fill="D0CECE"/>
          </w:tcPr>
          <w:p w14:paraId="60D0418B" w14:textId="77777777" w:rsidR="000314C7" w:rsidRPr="00E779C0" w:rsidRDefault="000314C7" w:rsidP="00CF7E8B">
            <w:pPr>
              <w:pStyle w:val="Sinespaciado"/>
              <w:jc w:val="center"/>
              <w:rPr>
                <w:rFonts w:ascii="Arial Narrow" w:hAnsi="Arial Narrow" w:cs="Arial"/>
                <w:b/>
                <w:lang w:val="es-ES_tradnl"/>
              </w:rPr>
            </w:pPr>
            <w:r w:rsidRPr="00E779C0">
              <w:rPr>
                <w:rFonts w:ascii="Arial Narrow" w:hAnsi="Arial Narrow" w:cs="Arial"/>
                <w:b/>
                <w:lang w:val="es-ES_tradnl"/>
              </w:rPr>
              <w:t>Valor</w:t>
            </w:r>
          </w:p>
        </w:tc>
      </w:tr>
      <w:tr w:rsidR="000314C7" w:rsidRPr="00E779C0" w14:paraId="0A57E33D" w14:textId="77777777" w:rsidTr="00CF7E8B">
        <w:trPr>
          <w:jc w:val="center"/>
        </w:trPr>
        <w:tc>
          <w:tcPr>
            <w:tcW w:w="3156" w:type="dxa"/>
            <w:shd w:val="clear" w:color="auto" w:fill="auto"/>
            <w:vAlign w:val="center"/>
          </w:tcPr>
          <w:p w14:paraId="3D641D78" w14:textId="77777777" w:rsidR="000314C7" w:rsidRPr="00E779C0" w:rsidRDefault="000314C7" w:rsidP="00CF7E8B">
            <w:pPr>
              <w:pStyle w:val="Sinespaciado"/>
              <w:jc w:val="both"/>
              <w:rPr>
                <w:rFonts w:ascii="Arial Narrow" w:hAnsi="Arial Narrow" w:cs="Arial"/>
                <w:lang w:val="es-ES_tradnl"/>
              </w:rPr>
            </w:pPr>
            <w:r w:rsidRPr="00E779C0">
              <w:rPr>
                <w:rFonts w:ascii="Arial Narrow" w:hAnsi="Arial Narrow" w:cs="Arial"/>
                <w:lang w:val="es-ES_tradnl"/>
              </w:rPr>
              <w:t>000 MH GESTION GENERAL</w:t>
            </w:r>
          </w:p>
        </w:tc>
        <w:tc>
          <w:tcPr>
            <w:tcW w:w="4029" w:type="dxa"/>
            <w:shd w:val="clear" w:color="auto" w:fill="auto"/>
            <w:vAlign w:val="center"/>
          </w:tcPr>
          <w:p w14:paraId="44CB555E" w14:textId="77777777" w:rsidR="000314C7" w:rsidRPr="00E779C0" w:rsidRDefault="000314C7" w:rsidP="00CF7E8B">
            <w:pPr>
              <w:pStyle w:val="Sinespaciado"/>
              <w:jc w:val="both"/>
              <w:rPr>
                <w:rFonts w:ascii="Arial Narrow" w:hAnsi="Arial Narrow" w:cs="Arial"/>
                <w:lang w:val="es-ES_tradnl"/>
              </w:rPr>
            </w:pPr>
            <w:r w:rsidRPr="00E779C0">
              <w:rPr>
                <w:rFonts w:ascii="Arial Narrow" w:hAnsi="Arial Narrow" w:cs="Arial"/>
                <w:lang w:val="es-ES_tradnl"/>
              </w:rPr>
              <w:t>C-4199-1500-1-0-4199064-02</w:t>
            </w:r>
          </w:p>
        </w:tc>
        <w:tc>
          <w:tcPr>
            <w:tcW w:w="982" w:type="dxa"/>
            <w:shd w:val="clear" w:color="auto" w:fill="auto"/>
            <w:vAlign w:val="center"/>
          </w:tcPr>
          <w:p w14:paraId="4796C9A5" w14:textId="77777777" w:rsidR="000314C7" w:rsidRPr="00E779C0" w:rsidRDefault="000314C7" w:rsidP="00CF7E8B">
            <w:pPr>
              <w:pStyle w:val="Sinespaciado"/>
              <w:jc w:val="both"/>
              <w:rPr>
                <w:rFonts w:ascii="Arial Narrow" w:hAnsi="Arial Narrow" w:cs="Arial"/>
                <w:lang w:val="es-ES_tradnl"/>
              </w:rPr>
            </w:pPr>
            <w:r w:rsidRPr="00E779C0">
              <w:rPr>
                <w:rFonts w:ascii="Arial Narrow" w:hAnsi="Arial Narrow" w:cs="Arial"/>
                <w:lang w:val="es-ES_tradnl"/>
              </w:rPr>
              <w:t>NACIÓN</w:t>
            </w:r>
          </w:p>
        </w:tc>
        <w:tc>
          <w:tcPr>
            <w:tcW w:w="1311" w:type="dxa"/>
            <w:shd w:val="clear" w:color="auto" w:fill="auto"/>
            <w:vAlign w:val="center"/>
          </w:tcPr>
          <w:p w14:paraId="7EC29841" w14:textId="77777777" w:rsidR="000314C7" w:rsidRPr="00E779C0" w:rsidRDefault="000314C7" w:rsidP="00CF7E8B">
            <w:pPr>
              <w:pStyle w:val="Sinespaciado"/>
              <w:jc w:val="both"/>
              <w:rPr>
                <w:rFonts w:ascii="Arial Narrow" w:hAnsi="Arial Narrow" w:cs="Arial"/>
                <w:lang w:val="es-ES_tradnl"/>
              </w:rPr>
            </w:pPr>
            <w:r w:rsidRPr="00E779C0">
              <w:rPr>
                <w:rFonts w:ascii="Arial Narrow" w:hAnsi="Arial Narrow" w:cs="Arial"/>
                <w:lang w:val="es-ES_tradnl"/>
              </w:rPr>
              <w:t>$12.000.000</w:t>
            </w:r>
          </w:p>
        </w:tc>
      </w:tr>
    </w:tbl>
    <w:p w14:paraId="27C45084" w14:textId="77777777" w:rsidR="00225A38" w:rsidRDefault="00225A38" w:rsidP="004F6160">
      <w:pPr>
        <w:jc w:val="both"/>
        <w:rPr>
          <w:rFonts w:ascii="Arial Narrow" w:hAnsi="Arial Narrow" w:cs="Arial"/>
          <w:b/>
          <w:color w:val="000000"/>
          <w:sz w:val="22"/>
          <w:szCs w:val="22"/>
        </w:rPr>
      </w:pPr>
    </w:p>
    <w:p w14:paraId="368EF80A" w14:textId="77777777" w:rsidR="00C35F5B" w:rsidRPr="00243CF2" w:rsidRDefault="00C35F5B" w:rsidP="004F6160">
      <w:pPr>
        <w:jc w:val="both"/>
        <w:rPr>
          <w:rFonts w:ascii="Arial Narrow" w:hAnsi="Arial Narrow" w:cs="Arial"/>
          <w:b/>
          <w:color w:val="000000"/>
          <w:sz w:val="22"/>
          <w:szCs w:val="22"/>
        </w:rPr>
      </w:pPr>
      <w:r w:rsidRPr="00243CF2">
        <w:rPr>
          <w:rFonts w:ascii="Arial Narrow" w:hAnsi="Arial Narrow" w:cs="Arial"/>
          <w:b/>
          <w:color w:val="000000"/>
          <w:sz w:val="22"/>
          <w:szCs w:val="22"/>
        </w:rPr>
        <w:t xml:space="preserve">DESCRIPCIÓN CÓDIGOS </w:t>
      </w:r>
      <w:r w:rsidRPr="00243CF2">
        <w:rPr>
          <w:rFonts w:ascii="Arial Narrow" w:hAnsi="Arial Narrow" w:cs="Arial"/>
          <w:b/>
          <w:sz w:val="22"/>
          <w:szCs w:val="22"/>
          <w:lang w:val="es-CO"/>
        </w:rPr>
        <w:t>UNSPSC:</w:t>
      </w:r>
    </w:p>
    <w:p w14:paraId="25CE74D8" w14:textId="77777777" w:rsidR="00C35F5B" w:rsidRPr="00243CF2" w:rsidRDefault="00C35F5B" w:rsidP="00C35F5B">
      <w:pPr>
        <w:jc w:val="both"/>
        <w:rPr>
          <w:rFonts w:ascii="Arial Narrow" w:hAnsi="Arial Narrow" w:cs="Arial"/>
          <w:b/>
          <w:color w:val="000000"/>
          <w:sz w:val="22"/>
          <w:szCs w:val="22"/>
        </w:rPr>
      </w:pPr>
    </w:p>
    <w:p w14:paraId="575996F5" w14:textId="1C46A7D0" w:rsidR="00C35F5B" w:rsidRPr="00225A38" w:rsidRDefault="00C35F5B" w:rsidP="00C35F5B">
      <w:pPr>
        <w:widowControl w:val="0"/>
        <w:autoSpaceDE w:val="0"/>
        <w:autoSpaceDN w:val="0"/>
        <w:adjustRightInd w:val="0"/>
        <w:jc w:val="both"/>
        <w:rPr>
          <w:rFonts w:ascii="Arial Narrow" w:hAnsi="Arial Narrow" w:cs="Arial"/>
          <w:sz w:val="22"/>
          <w:szCs w:val="22"/>
          <w:lang w:val="es-CO"/>
        </w:rPr>
      </w:pPr>
      <w:r w:rsidRPr="00243CF2">
        <w:rPr>
          <w:rFonts w:ascii="Arial Narrow" w:hAnsi="Arial Narrow" w:cs="Arial"/>
          <w:sz w:val="22"/>
          <w:szCs w:val="22"/>
          <w:lang w:val="es-CO"/>
        </w:rPr>
        <w:t>De conformidad con el numeral 1º, del artículo 2.2.1.1.2.1.3 Decreto No. 1082 de 2015, “Por medio del cual se expide el Decreto Único Reglamentario del Sector Administrativo de Planeación Nacional”, se deberá incluir la descripción del objeto a contratar identificado con el cuarto nivel del clasificador de Bienes y Servicios el cual es el sistema de codificación de las Naciones Unidas para estandarizar productos y servicios, así:</w:t>
      </w:r>
    </w:p>
    <w:p w14:paraId="3E250099" w14:textId="77777777" w:rsidR="00225A38" w:rsidRDefault="00225A38" w:rsidP="00C35F5B">
      <w:pPr>
        <w:widowControl w:val="0"/>
        <w:autoSpaceDE w:val="0"/>
        <w:autoSpaceDN w:val="0"/>
        <w:adjustRightInd w:val="0"/>
        <w:jc w:val="both"/>
        <w:rPr>
          <w:rFonts w:ascii="Arial" w:hAnsi="Arial" w:cs="Arial"/>
          <w:sz w:val="20"/>
          <w:szCs w:val="20"/>
          <w:lang w:val="es-CO"/>
        </w:rPr>
      </w:pPr>
    </w:p>
    <w:p w14:paraId="7D1C3519" w14:textId="77777777" w:rsidR="00407BFD" w:rsidRDefault="00407BFD" w:rsidP="00407BFD">
      <w:pPr>
        <w:jc w:val="both"/>
        <w:rPr>
          <w:rFonts w:ascii="Arial Narrow" w:hAnsi="Arial Narrow"/>
          <w:lang w:val="es-ES_tradnl"/>
        </w:rPr>
      </w:pPr>
      <w:r w:rsidRPr="00AD45AE">
        <w:rPr>
          <w:rFonts w:ascii="Arial Narrow" w:hAnsi="Arial Narrow"/>
          <w:lang w:val="es-ES_tradnl"/>
        </w:rPr>
        <w:t>El objeto del presente proceso tiene relación con los s</w:t>
      </w:r>
      <w:r>
        <w:rPr>
          <w:rFonts w:ascii="Arial Narrow" w:hAnsi="Arial Narrow"/>
          <w:lang w:val="es-ES_tradnl"/>
        </w:rPr>
        <w:t>iguientes códigos de la UNSPSC:</w:t>
      </w:r>
    </w:p>
    <w:p w14:paraId="0EC3A7EC" w14:textId="77777777" w:rsidR="003F2C02" w:rsidRDefault="003F2C02" w:rsidP="00407BFD">
      <w:pPr>
        <w:jc w:val="both"/>
        <w:rPr>
          <w:rFonts w:ascii="Arial Narrow" w:hAnsi="Arial Narrow"/>
          <w:lang w:val="es-ES_tradnl"/>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1843"/>
        <w:gridCol w:w="1417"/>
        <w:gridCol w:w="3039"/>
      </w:tblGrid>
      <w:tr w:rsidR="000314C7" w:rsidRPr="00E779C0" w14:paraId="0D09206D" w14:textId="77777777" w:rsidTr="00CF7E8B">
        <w:trPr>
          <w:trHeight w:val="258"/>
          <w:tblHeader/>
          <w:jc w:val="center"/>
        </w:trPr>
        <w:tc>
          <w:tcPr>
            <w:tcW w:w="2850" w:type="dxa"/>
            <w:tcBorders>
              <w:top w:val="single" w:sz="4" w:space="0" w:color="auto"/>
              <w:left w:val="single" w:sz="4" w:space="0" w:color="auto"/>
              <w:bottom w:val="single" w:sz="4" w:space="0" w:color="auto"/>
            </w:tcBorders>
            <w:shd w:val="clear" w:color="000000" w:fill="D0CECE"/>
            <w:vAlign w:val="center"/>
            <w:hideMark/>
          </w:tcPr>
          <w:p w14:paraId="2DAE772E" w14:textId="77777777" w:rsidR="000314C7" w:rsidRPr="00E779C0" w:rsidRDefault="000314C7" w:rsidP="00CF7E8B">
            <w:pPr>
              <w:jc w:val="center"/>
              <w:rPr>
                <w:rFonts w:ascii="Arial Narrow" w:hAnsi="Arial Narrow" w:cs="Arial"/>
                <w:b/>
                <w:bCs/>
                <w:sz w:val="22"/>
                <w:szCs w:val="22"/>
              </w:rPr>
            </w:pPr>
            <w:r w:rsidRPr="00E779C0">
              <w:rPr>
                <w:rFonts w:ascii="Arial Narrow" w:hAnsi="Arial Narrow" w:cs="Arial"/>
                <w:b/>
                <w:bCs/>
                <w:sz w:val="22"/>
                <w:szCs w:val="22"/>
                <w:lang w:val="es-ES_tradnl"/>
              </w:rPr>
              <w:t>Segmentos</w:t>
            </w:r>
          </w:p>
        </w:tc>
        <w:tc>
          <w:tcPr>
            <w:tcW w:w="1843" w:type="dxa"/>
            <w:tcBorders>
              <w:top w:val="single" w:sz="4" w:space="0" w:color="auto"/>
              <w:bottom w:val="single" w:sz="4" w:space="0" w:color="auto"/>
            </w:tcBorders>
            <w:shd w:val="clear" w:color="000000" w:fill="D0CECE"/>
            <w:vAlign w:val="center"/>
            <w:hideMark/>
          </w:tcPr>
          <w:p w14:paraId="191EDAE8" w14:textId="77777777" w:rsidR="000314C7" w:rsidRPr="00E779C0" w:rsidRDefault="000314C7" w:rsidP="00CF7E8B">
            <w:pPr>
              <w:jc w:val="center"/>
              <w:rPr>
                <w:rFonts w:ascii="Arial Narrow" w:hAnsi="Arial Narrow" w:cs="Arial"/>
                <w:b/>
                <w:bCs/>
                <w:sz w:val="22"/>
                <w:szCs w:val="22"/>
              </w:rPr>
            </w:pPr>
            <w:r w:rsidRPr="00E779C0">
              <w:rPr>
                <w:rFonts w:ascii="Arial Narrow" w:hAnsi="Arial Narrow" w:cs="Arial"/>
                <w:b/>
                <w:bCs/>
                <w:sz w:val="22"/>
                <w:szCs w:val="22"/>
                <w:lang w:val="es-ES_tradnl"/>
              </w:rPr>
              <w:t>Familias</w:t>
            </w:r>
          </w:p>
        </w:tc>
        <w:tc>
          <w:tcPr>
            <w:tcW w:w="1417" w:type="dxa"/>
            <w:tcBorders>
              <w:top w:val="single" w:sz="4" w:space="0" w:color="auto"/>
              <w:bottom w:val="single" w:sz="4" w:space="0" w:color="auto"/>
            </w:tcBorders>
            <w:shd w:val="clear" w:color="000000" w:fill="D0CECE"/>
            <w:vAlign w:val="center"/>
            <w:hideMark/>
          </w:tcPr>
          <w:p w14:paraId="4FC0BCCA" w14:textId="77777777" w:rsidR="000314C7" w:rsidRPr="00E779C0" w:rsidRDefault="000314C7" w:rsidP="00CF7E8B">
            <w:pPr>
              <w:jc w:val="center"/>
              <w:rPr>
                <w:rFonts w:ascii="Arial Narrow" w:hAnsi="Arial Narrow" w:cs="Arial"/>
                <w:b/>
                <w:bCs/>
                <w:sz w:val="22"/>
                <w:szCs w:val="22"/>
              </w:rPr>
            </w:pPr>
            <w:r w:rsidRPr="00E779C0">
              <w:rPr>
                <w:rFonts w:ascii="Arial Narrow" w:hAnsi="Arial Narrow" w:cs="Arial"/>
                <w:b/>
                <w:bCs/>
                <w:sz w:val="22"/>
                <w:szCs w:val="22"/>
                <w:lang w:val="es-ES_tradnl"/>
              </w:rPr>
              <w:t>Clases</w:t>
            </w:r>
          </w:p>
        </w:tc>
        <w:tc>
          <w:tcPr>
            <w:tcW w:w="3039" w:type="dxa"/>
            <w:tcBorders>
              <w:top w:val="single" w:sz="4" w:space="0" w:color="auto"/>
              <w:bottom w:val="single" w:sz="4" w:space="0" w:color="auto"/>
              <w:right w:val="single" w:sz="4" w:space="0" w:color="auto"/>
            </w:tcBorders>
            <w:shd w:val="clear" w:color="000000" w:fill="D0CECE"/>
            <w:vAlign w:val="center"/>
            <w:hideMark/>
          </w:tcPr>
          <w:p w14:paraId="3017684D" w14:textId="77777777" w:rsidR="000314C7" w:rsidRPr="00E779C0" w:rsidRDefault="000314C7" w:rsidP="00CF7E8B">
            <w:pPr>
              <w:jc w:val="center"/>
              <w:rPr>
                <w:rFonts w:ascii="Arial Narrow" w:hAnsi="Arial Narrow" w:cs="Arial"/>
                <w:b/>
                <w:bCs/>
                <w:sz w:val="22"/>
                <w:szCs w:val="22"/>
              </w:rPr>
            </w:pPr>
            <w:r w:rsidRPr="00E779C0">
              <w:rPr>
                <w:rFonts w:ascii="Arial Narrow" w:hAnsi="Arial Narrow" w:cs="Arial"/>
                <w:b/>
                <w:bCs/>
                <w:sz w:val="22"/>
                <w:szCs w:val="22"/>
                <w:lang w:val="es-ES_tradnl"/>
              </w:rPr>
              <w:t>Productos</w:t>
            </w:r>
          </w:p>
        </w:tc>
      </w:tr>
      <w:tr w:rsidR="000314C7" w:rsidRPr="00E779C0" w14:paraId="45AE8ACA" w14:textId="77777777" w:rsidTr="00CF7E8B">
        <w:trPr>
          <w:trHeight w:val="394"/>
          <w:jc w:val="center"/>
        </w:trPr>
        <w:tc>
          <w:tcPr>
            <w:tcW w:w="2850" w:type="dxa"/>
            <w:tcBorders>
              <w:top w:val="single" w:sz="4" w:space="0" w:color="auto"/>
            </w:tcBorders>
            <w:shd w:val="clear" w:color="auto" w:fill="auto"/>
            <w:vAlign w:val="center"/>
            <w:hideMark/>
          </w:tcPr>
          <w:p w14:paraId="322DAFE5" w14:textId="77777777" w:rsidR="000314C7" w:rsidRPr="00E779C0" w:rsidRDefault="000314C7" w:rsidP="00CF7E8B">
            <w:pPr>
              <w:jc w:val="center"/>
              <w:rPr>
                <w:rFonts w:ascii="Arial Narrow" w:hAnsi="Arial Narrow" w:cs="Arial"/>
                <w:b/>
                <w:sz w:val="22"/>
                <w:szCs w:val="22"/>
                <w:lang w:val="es-ES_tradnl"/>
              </w:rPr>
            </w:pPr>
            <w:r w:rsidRPr="00E779C0">
              <w:rPr>
                <w:rFonts w:ascii="Arial Narrow" w:hAnsi="Arial Narrow" w:cs="Arial"/>
                <w:b/>
                <w:sz w:val="22"/>
                <w:szCs w:val="22"/>
                <w:lang w:val="es-ES_tradnl"/>
              </w:rPr>
              <w:t>43000000</w:t>
            </w:r>
          </w:p>
        </w:tc>
        <w:tc>
          <w:tcPr>
            <w:tcW w:w="1843" w:type="dxa"/>
            <w:tcBorders>
              <w:top w:val="single" w:sz="4" w:space="0" w:color="auto"/>
            </w:tcBorders>
            <w:shd w:val="clear" w:color="auto" w:fill="auto"/>
            <w:vAlign w:val="center"/>
            <w:hideMark/>
          </w:tcPr>
          <w:p w14:paraId="1DC1A3CF" w14:textId="77777777" w:rsidR="000314C7" w:rsidRPr="00E779C0" w:rsidRDefault="000314C7" w:rsidP="00CF7E8B">
            <w:pPr>
              <w:jc w:val="center"/>
              <w:rPr>
                <w:rFonts w:ascii="Arial Narrow" w:hAnsi="Arial Narrow" w:cs="Arial"/>
                <w:b/>
                <w:sz w:val="22"/>
                <w:szCs w:val="22"/>
                <w:lang w:val="es-ES_tradnl"/>
              </w:rPr>
            </w:pPr>
            <w:r w:rsidRPr="00E779C0">
              <w:rPr>
                <w:rFonts w:ascii="Arial Narrow" w:hAnsi="Arial Narrow" w:cs="Arial"/>
                <w:b/>
                <w:sz w:val="22"/>
                <w:szCs w:val="22"/>
                <w:lang w:val="es-ES_tradnl"/>
              </w:rPr>
              <w:t>43230000</w:t>
            </w:r>
          </w:p>
        </w:tc>
        <w:tc>
          <w:tcPr>
            <w:tcW w:w="1417" w:type="dxa"/>
            <w:tcBorders>
              <w:top w:val="single" w:sz="4" w:space="0" w:color="auto"/>
            </w:tcBorders>
            <w:shd w:val="clear" w:color="auto" w:fill="auto"/>
            <w:vAlign w:val="center"/>
            <w:hideMark/>
          </w:tcPr>
          <w:p w14:paraId="28B5F7D8" w14:textId="77777777" w:rsidR="000314C7" w:rsidRPr="00E779C0" w:rsidRDefault="000314C7" w:rsidP="00CF7E8B">
            <w:pPr>
              <w:jc w:val="center"/>
              <w:rPr>
                <w:rFonts w:ascii="Arial Narrow" w:hAnsi="Arial Narrow" w:cs="Arial"/>
                <w:b/>
                <w:sz w:val="22"/>
                <w:szCs w:val="22"/>
                <w:lang w:val="es-ES_tradnl"/>
              </w:rPr>
            </w:pPr>
            <w:r w:rsidRPr="00E779C0">
              <w:rPr>
                <w:rFonts w:ascii="Arial Narrow" w:hAnsi="Arial Narrow" w:cs="Arial"/>
                <w:b/>
                <w:sz w:val="22"/>
                <w:szCs w:val="22"/>
                <w:lang w:val="es-ES_tradnl"/>
              </w:rPr>
              <w:t>43233500</w:t>
            </w:r>
          </w:p>
        </w:tc>
        <w:tc>
          <w:tcPr>
            <w:tcW w:w="3039" w:type="dxa"/>
            <w:tcBorders>
              <w:top w:val="single" w:sz="4" w:space="0" w:color="auto"/>
            </w:tcBorders>
            <w:shd w:val="clear" w:color="auto" w:fill="auto"/>
            <w:vAlign w:val="center"/>
          </w:tcPr>
          <w:p w14:paraId="67F1E36C" w14:textId="77777777" w:rsidR="000314C7" w:rsidRPr="00E779C0" w:rsidRDefault="000314C7" w:rsidP="00CF7E8B">
            <w:pPr>
              <w:jc w:val="center"/>
              <w:rPr>
                <w:rFonts w:ascii="Arial Narrow" w:hAnsi="Arial Narrow" w:cs="Arial"/>
                <w:b/>
                <w:sz w:val="22"/>
                <w:szCs w:val="22"/>
              </w:rPr>
            </w:pPr>
            <w:r w:rsidRPr="00E779C0">
              <w:rPr>
                <w:rFonts w:ascii="Arial Narrow" w:hAnsi="Arial Narrow" w:cs="Arial"/>
                <w:b/>
                <w:sz w:val="22"/>
                <w:szCs w:val="22"/>
                <w:lang w:val="es-ES_tradnl"/>
              </w:rPr>
              <w:t>43233501</w:t>
            </w:r>
          </w:p>
        </w:tc>
      </w:tr>
      <w:tr w:rsidR="000314C7" w:rsidRPr="00E779C0" w14:paraId="30635031" w14:textId="77777777" w:rsidTr="00CF7E8B">
        <w:trPr>
          <w:trHeight w:val="394"/>
          <w:jc w:val="center"/>
        </w:trPr>
        <w:tc>
          <w:tcPr>
            <w:tcW w:w="2850" w:type="dxa"/>
            <w:shd w:val="clear" w:color="auto" w:fill="auto"/>
            <w:vAlign w:val="center"/>
          </w:tcPr>
          <w:p w14:paraId="540F3814" w14:textId="77777777" w:rsidR="000314C7" w:rsidRPr="00E779C0" w:rsidRDefault="000314C7" w:rsidP="00CF7E8B">
            <w:pPr>
              <w:jc w:val="center"/>
              <w:rPr>
                <w:rFonts w:ascii="Arial Narrow" w:hAnsi="Arial Narrow" w:cs="Arial"/>
                <w:sz w:val="22"/>
                <w:szCs w:val="22"/>
                <w:lang w:val="es-ES_tradnl"/>
              </w:rPr>
            </w:pPr>
            <w:r w:rsidRPr="00E779C0">
              <w:rPr>
                <w:rFonts w:ascii="Arial Narrow" w:hAnsi="Arial Narrow" w:cs="Arial"/>
                <w:sz w:val="22"/>
                <w:szCs w:val="22"/>
                <w:lang w:val="es-ES_tradnl"/>
              </w:rPr>
              <w:lastRenderedPageBreak/>
              <w:t>Difusión de Tecnologías de Información y Telecomunicaciones</w:t>
            </w:r>
          </w:p>
        </w:tc>
        <w:tc>
          <w:tcPr>
            <w:tcW w:w="1843" w:type="dxa"/>
            <w:shd w:val="clear" w:color="auto" w:fill="auto"/>
            <w:vAlign w:val="center"/>
          </w:tcPr>
          <w:p w14:paraId="66E74928" w14:textId="77777777" w:rsidR="000314C7" w:rsidRPr="00E779C0" w:rsidRDefault="000314C7" w:rsidP="00CF7E8B">
            <w:pPr>
              <w:jc w:val="center"/>
              <w:rPr>
                <w:rFonts w:ascii="Arial Narrow" w:hAnsi="Arial Narrow" w:cs="Arial"/>
                <w:sz w:val="22"/>
                <w:szCs w:val="22"/>
                <w:lang w:val="es-ES_tradnl"/>
              </w:rPr>
            </w:pPr>
            <w:r w:rsidRPr="00E779C0">
              <w:rPr>
                <w:rFonts w:ascii="Arial Narrow" w:hAnsi="Arial Narrow" w:cs="Arial"/>
                <w:sz w:val="22"/>
                <w:szCs w:val="22"/>
                <w:lang w:val="es-ES_tradnl"/>
              </w:rPr>
              <w:t>Software</w:t>
            </w:r>
          </w:p>
        </w:tc>
        <w:tc>
          <w:tcPr>
            <w:tcW w:w="1417" w:type="dxa"/>
            <w:shd w:val="clear" w:color="auto" w:fill="auto"/>
            <w:vAlign w:val="center"/>
          </w:tcPr>
          <w:p w14:paraId="51EE60F7" w14:textId="77777777" w:rsidR="000314C7" w:rsidRPr="00E779C0" w:rsidRDefault="000314C7" w:rsidP="00CF7E8B">
            <w:pPr>
              <w:jc w:val="center"/>
              <w:rPr>
                <w:rFonts w:ascii="Arial Narrow" w:hAnsi="Arial Narrow" w:cs="Arial"/>
                <w:sz w:val="22"/>
                <w:szCs w:val="22"/>
                <w:lang w:val="es-ES_tradnl"/>
              </w:rPr>
            </w:pPr>
            <w:r w:rsidRPr="00E779C0">
              <w:rPr>
                <w:rFonts w:ascii="Arial Narrow" w:hAnsi="Arial Narrow" w:cs="Arial"/>
                <w:sz w:val="22"/>
                <w:szCs w:val="22"/>
                <w:lang w:val="es-ES_tradnl"/>
              </w:rPr>
              <w:t>Software de intercambio de información</w:t>
            </w:r>
          </w:p>
          <w:p w14:paraId="410AD0FA" w14:textId="77777777" w:rsidR="000314C7" w:rsidRPr="00E779C0" w:rsidRDefault="000314C7" w:rsidP="00CF7E8B">
            <w:pPr>
              <w:jc w:val="center"/>
              <w:rPr>
                <w:rFonts w:ascii="Arial Narrow" w:hAnsi="Arial Narrow" w:cs="Arial"/>
                <w:sz w:val="22"/>
                <w:szCs w:val="22"/>
                <w:lang w:val="es-ES_tradnl"/>
              </w:rPr>
            </w:pPr>
          </w:p>
        </w:tc>
        <w:tc>
          <w:tcPr>
            <w:tcW w:w="3039" w:type="dxa"/>
            <w:shd w:val="clear" w:color="auto" w:fill="auto"/>
            <w:vAlign w:val="center"/>
          </w:tcPr>
          <w:p w14:paraId="56FFDA37" w14:textId="77777777" w:rsidR="000314C7" w:rsidRPr="00E779C0" w:rsidRDefault="000314C7" w:rsidP="00CF7E8B">
            <w:pPr>
              <w:jc w:val="center"/>
              <w:rPr>
                <w:rFonts w:ascii="Arial Narrow" w:hAnsi="Arial Narrow" w:cs="Arial"/>
                <w:sz w:val="22"/>
                <w:szCs w:val="22"/>
                <w:lang w:val="es-ES_tradnl"/>
              </w:rPr>
            </w:pPr>
            <w:r w:rsidRPr="00E779C0">
              <w:rPr>
                <w:rFonts w:ascii="Arial Narrow" w:hAnsi="Arial Narrow" w:cs="Arial"/>
                <w:sz w:val="22"/>
                <w:szCs w:val="22"/>
                <w:lang w:val="es-ES_tradnl"/>
              </w:rPr>
              <w:t>Software de correo electrónico</w:t>
            </w:r>
          </w:p>
        </w:tc>
      </w:tr>
      <w:tr w:rsidR="000314C7" w:rsidRPr="00E779C0" w14:paraId="78BD6F1D" w14:textId="77777777" w:rsidTr="00CF7E8B">
        <w:trPr>
          <w:trHeight w:val="394"/>
          <w:jc w:val="center"/>
        </w:trPr>
        <w:tc>
          <w:tcPr>
            <w:tcW w:w="2850" w:type="dxa"/>
            <w:shd w:val="clear" w:color="auto" w:fill="auto"/>
            <w:vAlign w:val="center"/>
          </w:tcPr>
          <w:p w14:paraId="6D0823F7"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cs="Arial"/>
                <w:b/>
                <w:sz w:val="22"/>
                <w:szCs w:val="22"/>
                <w:lang w:val="es-ES_tradnl"/>
              </w:rPr>
              <w:t>43000000</w:t>
            </w:r>
          </w:p>
        </w:tc>
        <w:tc>
          <w:tcPr>
            <w:tcW w:w="1843" w:type="dxa"/>
            <w:shd w:val="clear" w:color="auto" w:fill="auto"/>
            <w:vAlign w:val="center"/>
          </w:tcPr>
          <w:p w14:paraId="6C58B576"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cs="Arial"/>
                <w:b/>
                <w:sz w:val="22"/>
                <w:szCs w:val="22"/>
                <w:lang w:val="es-ES_tradnl"/>
              </w:rPr>
              <w:t>43230000</w:t>
            </w:r>
          </w:p>
        </w:tc>
        <w:tc>
          <w:tcPr>
            <w:tcW w:w="1417" w:type="dxa"/>
            <w:shd w:val="clear" w:color="auto" w:fill="auto"/>
            <w:vAlign w:val="center"/>
          </w:tcPr>
          <w:p w14:paraId="22365E17"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cs="Arial"/>
                <w:b/>
                <w:sz w:val="22"/>
                <w:szCs w:val="22"/>
                <w:lang w:val="es-ES_tradnl"/>
              </w:rPr>
              <w:t>43232400</w:t>
            </w:r>
          </w:p>
        </w:tc>
        <w:tc>
          <w:tcPr>
            <w:tcW w:w="3039" w:type="dxa"/>
            <w:shd w:val="clear" w:color="auto" w:fill="auto"/>
            <w:vAlign w:val="center"/>
          </w:tcPr>
          <w:p w14:paraId="1AC45354"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b/>
                <w:sz w:val="22"/>
                <w:szCs w:val="22"/>
              </w:rPr>
              <w:t>43232403</w:t>
            </w:r>
          </w:p>
        </w:tc>
      </w:tr>
      <w:tr w:rsidR="000314C7" w:rsidRPr="00E779C0" w14:paraId="7FABDFB1" w14:textId="77777777" w:rsidTr="00CF7E8B">
        <w:trPr>
          <w:trHeight w:val="394"/>
          <w:jc w:val="center"/>
        </w:trPr>
        <w:tc>
          <w:tcPr>
            <w:tcW w:w="2850" w:type="dxa"/>
            <w:shd w:val="clear" w:color="auto" w:fill="auto"/>
            <w:vAlign w:val="center"/>
          </w:tcPr>
          <w:p w14:paraId="165CB52E" w14:textId="77777777" w:rsidR="000314C7" w:rsidRPr="00E779C0" w:rsidRDefault="000314C7" w:rsidP="00CF7E8B">
            <w:pPr>
              <w:jc w:val="center"/>
              <w:rPr>
                <w:rFonts w:ascii="Arial Narrow" w:hAnsi="Arial Narrow"/>
                <w:sz w:val="22"/>
                <w:szCs w:val="22"/>
                <w:lang w:val="es-CO" w:eastAsia="en-US"/>
              </w:rPr>
            </w:pPr>
            <w:r w:rsidRPr="00E779C0">
              <w:rPr>
                <w:rFonts w:ascii="Arial Narrow" w:hAnsi="Arial Narrow" w:cs="Arial"/>
                <w:sz w:val="22"/>
                <w:szCs w:val="22"/>
                <w:lang w:val="es-ES_tradnl"/>
              </w:rPr>
              <w:t>Difusión de Tecnologías de Información y Telecomunicaciones</w:t>
            </w:r>
          </w:p>
        </w:tc>
        <w:tc>
          <w:tcPr>
            <w:tcW w:w="1843" w:type="dxa"/>
            <w:shd w:val="clear" w:color="auto" w:fill="auto"/>
            <w:vAlign w:val="center"/>
          </w:tcPr>
          <w:p w14:paraId="7D9F731C" w14:textId="77777777" w:rsidR="000314C7" w:rsidRPr="00E779C0" w:rsidRDefault="000314C7" w:rsidP="00CF7E8B">
            <w:pPr>
              <w:jc w:val="center"/>
              <w:rPr>
                <w:rFonts w:ascii="Arial Narrow" w:hAnsi="Arial Narrow"/>
                <w:sz w:val="22"/>
                <w:szCs w:val="22"/>
                <w:lang w:val="es-CO" w:eastAsia="en-US"/>
              </w:rPr>
            </w:pPr>
            <w:r w:rsidRPr="00E779C0">
              <w:rPr>
                <w:rFonts w:ascii="Arial Narrow" w:hAnsi="Arial Narrow" w:cs="Arial"/>
                <w:sz w:val="22"/>
                <w:szCs w:val="22"/>
                <w:lang w:val="es-ES_tradnl"/>
              </w:rPr>
              <w:t>Software</w:t>
            </w:r>
          </w:p>
        </w:tc>
        <w:tc>
          <w:tcPr>
            <w:tcW w:w="1417" w:type="dxa"/>
            <w:shd w:val="clear" w:color="auto" w:fill="auto"/>
            <w:vAlign w:val="center"/>
          </w:tcPr>
          <w:p w14:paraId="690FEB5C" w14:textId="77777777" w:rsidR="000314C7" w:rsidRPr="00E779C0" w:rsidRDefault="000314C7" w:rsidP="00CF7E8B">
            <w:pPr>
              <w:jc w:val="center"/>
              <w:rPr>
                <w:rFonts w:ascii="Arial Narrow" w:hAnsi="Arial Narrow"/>
                <w:sz w:val="22"/>
                <w:szCs w:val="22"/>
                <w:lang w:val="es-CO" w:eastAsia="en-US"/>
              </w:rPr>
            </w:pPr>
            <w:r w:rsidRPr="00E779C0">
              <w:rPr>
                <w:rFonts w:ascii="Arial Narrow" w:hAnsi="Arial Narrow"/>
                <w:sz w:val="22"/>
                <w:szCs w:val="22"/>
                <w:lang w:val="es-CO" w:eastAsia="en-US"/>
              </w:rPr>
              <w:t>Programas de desarrollo</w:t>
            </w:r>
          </w:p>
        </w:tc>
        <w:tc>
          <w:tcPr>
            <w:tcW w:w="3039" w:type="dxa"/>
            <w:shd w:val="clear" w:color="auto" w:fill="auto"/>
            <w:vAlign w:val="center"/>
          </w:tcPr>
          <w:p w14:paraId="22C521BC" w14:textId="77777777" w:rsidR="000314C7" w:rsidRPr="00E779C0" w:rsidRDefault="000314C7" w:rsidP="00CF7E8B">
            <w:pPr>
              <w:jc w:val="center"/>
              <w:rPr>
                <w:rFonts w:ascii="Arial Narrow" w:hAnsi="Arial Narrow"/>
                <w:sz w:val="22"/>
                <w:szCs w:val="22"/>
              </w:rPr>
            </w:pPr>
            <w:r w:rsidRPr="00E779C0">
              <w:rPr>
                <w:rFonts w:ascii="Arial Narrow" w:hAnsi="Arial Narrow"/>
                <w:sz w:val="22"/>
                <w:szCs w:val="22"/>
              </w:rPr>
              <w:t>Software de integración de aplicaciones de empresas</w:t>
            </w:r>
          </w:p>
        </w:tc>
      </w:tr>
      <w:tr w:rsidR="000314C7" w:rsidRPr="00E779C0" w14:paraId="1353ABC2" w14:textId="77777777" w:rsidTr="00CF7E8B">
        <w:trPr>
          <w:trHeight w:val="394"/>
          <w:jc w:val="center"/>
        </w:trPr>
        <w:tc>
          <w:tcPr>
            <w:tcW w:w="2850" w:type="dxa"/>
            <w:shd w:val="clear" w:color="auto" w:fill="auto"/>
            <w:vAlign w:val="center"/>
          </w:tcPr>
          <w:p w14:paraId="7FB1848E"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b/>
                <w:sz w:val="22"/>
                <w:szCs w:val="22"/>
                <w:lang w:val="es-CO" w:eastAsia="en-US"/>
              </w:rPr>
              <w:t>81000000</w:t>
            </w:r>
          </w:p>
        </w:tc>
        <w:tc>
          <w:tcPr>
            <w:tcW w:w="1843" w:type="dxa"/>
            <w:shd w:val="clear" w:color="auto" w:fill="auto"/>
            <w:vAlign w:val="center"/>
          </w:tcPr>
          <w:p w14:paraId="58373425"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b/>
                <w:sz w:val="22"/>
                <w:szCs w:val="22"/>
                <w:lang w:val="es-CO" w:eastAsia="en-US"/>
              </w:rPr>
              <w:t>81160000</w:t>
            </w:r>
          </w:p>
        </w:tc>
        <w:tc>
          <w:tcPr>
            <w:tcW w:w="1417" w:type="dxa"/>
            <w:shd w:val="clear" w:color="auto" w:fill="auto"/>
            <w:vAlign w:val="center"/>
          </w:tcPr>
          <w:p w14:paraId="58D85352"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b/>
                <w:sz w:val="22"/>
                <w:szCs w:val="22"/>
                <w:lang w:val="es-CO" w:eastAsia="en-US"/>
              </w:rPr>
              <w:t>81161600</w:t>
            </w:r>
          </w:p>
        </w:tc>
        <w:tc>
          <w:tcPr>
            <w:tcW w:w="3039" w:type="dxa"/>
            <w:shd w:val="clear" w:color="auto" w:fill="auto"/>
            <w:vAlign w:val="center"/>
          </w:tcPr>
          <w:p w14:paraId="7E014F7F" w14:textId="77777777" w:rsidR="000314C7" w:rsidRPr="00E779C0" w:rsidRDefault="000314C7" w:rsidP="00CF7E8B">
            <w:pPr>
              <w:jc w:val="center"/>
              <w:rPr>
                <w:rFonts w:ascii="Arial Narrow" w:hAnsi="Arial Narrow"/>
                <w:b/>
                <w:sz w:val="22"/>
                <w:szCs w:val="22"/>
                <w:lang w:val="es-CO" w:eastAsia="en-US"/>
              </w:rPr>
            </w:pPr>
            <w:r w:rsidRPr="00E779C0">
              <w:rPr>
                <w:rFonts w:ascii="Arial Narrow" w:hAnsi="Arial Narrow"/>
                <w:b/>
                <w:sz w:val="22"/>
                <w:szCs w:val="22"/>
              </w:rPr>
              <w:t>81161601</w:t>
            </w:r>
          </w:p>
        </w:tc>
      </w:tr>
      <w:tr w:rsidR="000314C7" w:rsidRPr="00E779C0" w14:paraId="5F20C360" w14:textId="77777777" w:rsidTr="00CF7E8B">
        <w:trPr>
          <w:trHeight w:val="394"/>
          <w:jc w:val="center"/>
        </w:trPr>
        <w:tc>
          <w:tcPr>
            <w:tcW w:w="2850" w:type="dxa"/>
            <w:shd w:val="clear" w:color="auto" w:fill="auto"/>
            <w:vAlign w:val="center"/>
          </w:tcPr>
          <w:p w14:paraId="0BF0E541" w14:textId="77777777" w:rsidR="000314C7" w:rsidRPr="00E779C0" w:rsidRDefault="000314C7" w:rsidP="00CF7E8B">
            <w:pPr>
              <w:jc w:val="center"/>
              <w:rPr>
                <w:rFonts w:ascii="Arial Narrow" w:hAnsi="Arial Narrow"/>
                <w:sz w:val="22"/>
                <w:szCs w:val="22"/>
                <w:lang w:val="es-CO" w:eastAsia="en-US"/>
              </w:rPr>
            </w:pPr>
            <w:r w:rsidRPr="00E779C0">
              <w:rPr>
                <w:rFonts w:ascii="Arial Narrow" w:hAnsi="Arial Narrow"/>
                <w:sz w:val="22"/>
                <w:szCs w:val="22"/>
                <w:lang w:val="es-CO" w:eastAsia="en-US"/>
              </w:rPr>
              <w:t>Servicios Basados en Ingeniería, Investigación y Tecnología</w:t>
            </w:r>
          </w:p>
        </w:tc>
        <w:tc>
          <w:tcPr>
            <w:tcW w:w="1843" w:type="dxa"/>
            <w:shd w:val="clear" w:color="auto" w:fill="auto"/>
            <w:vAlign w:val="center"/>
          </w:tcPr>
          <w:p w14:paraId="3397B5CC" w14:textId="77777777" w:rsidR="000314C7" w:rsidRPr="00E779C0" w:rsidRDefault="000314C7" w:rsidP="00CF7E8B">
            <w:pPr>
              <w:jc w:val="center"/>
              <w:rPr>
                <w:rFonts w:ascii="Arial Narrow" w:hAnsi="Arial Narrow"/>
                <w:sz w:val="22"/>
                <w:szCs w:val="22"/>
                <w:lang w:val="es-CO" w:eastAsia="en-US"/>
              </w:rPr>
            </w:pPr>
            <w:r w:rsidRPr="00E779C0">
              <w:rPr>
                <w:rFonts w:ascii="Arial Narrow" w:hAnsi="Arial Narrow"/>
                <w:sz w:val="22"/>
                <w:szCs w:val="22"/>
                <w:lang w:val="es-CO" w:eastAsia="en-US"/>
              </w:rPr>
              <w:t>Entrega de servicios de tecnología de información</w:t>
            </w:r>
          </w:p>
        </w:tc>
        <w:tc>
          <w:tcPr>
            <w:tcW w:w="1417" w:type="dxa"/>
            <w:shd w:val="clear" w:color="auto" w:fill="auto"/>
            <w:vAlign w:val="center"/>
          </w:tcPr>
          <w:p w14:paraId="5E261C03" w14:textId="77777777" w:rsidR="000314C7" w:rsidRPr="00E779C0" w:rsidRDefault="000314C7" w:rsidP="00CF7E8B">
            <w:pPr>
              <w:jc w:val="center"/>
              <w:rPr>
                <w:rFonts w:ascii="Arial Narrow" w:hAnsi="Arial Narrow"/>
                <w:sz w:val="22"/>
                <w:szCs w:val="22"/>
                <w:lang w:val="es-CO" w:eastAsia="en-US"/>
              </w:rPr>
            </w:pPr>
            <w:r w:rsidRPr="00E779C0">
              <w:rPr>
                <w:rFonts w:ascii="Arial Narrow" w:hAnsi="Arial Narrow"/>
                <w:sz w:val="22"/>
                <w:szCs w:val="22"/>
                <w:lang w:val="es-CO" w:eastAsia="en-US"/>
              </w:rPr>
              <w:t>Servicios de correo electrónico y mensajería</w:t>
            </w:r>
          </w:p>
        </w:tc>
        <w:tc>
          <w:tcPr>
            <w:tcW w:w="3039" w:type="dxa"/>
            <w:shd w:val="clear" w:color="auto" w:fill="auto"/>
            <w:vAlign w:val="center"/>
          </w:tcPr>
          <w:p w14:paraId="770D952C" w14:textId="77777777" w:rsidR="000314C7" w:rsidRPr="00E779C0" w:rsidRDefault="000314C7" w:rsidP="00CF7E8B">
            <w:pPr>
              <w:jc w:val="center"/>
              <w:rPr>
                <w:rFonts w:ascii="Arial Narrow" w:hAnsi="Arial Narrow"/>
                <w:sz w:val="22"/>
                <w:szCs w:val="22"/>
              </w:rPr>
            </w:pPr>
            <w:r w:rsidRPr="00E779C0">
              <w:rPr>
                <w:rFonts w:ascii="Arial Narrow" w:hAnsi="Arial Narrow"/>
                <w:sz w:val="22"/>
                <w:szCs w:val="22"/>
              </w:rPr>
              <w:t>Servicio de administración de mensajería instantánea</w:t>
            </w:r>
          </w:p>
        </w:tc>
      </w:tr>
    </w:tbl>
    <w:p w14:paraId="25BD8209" w14:textId="77777777" w:rsidR="00131671" w:rsidRPr="00675706" w:rsidRDefault="00131671" w:rsidP="00C35F5B">
      <w:pPr>
        <w:widowControl w:val="0"/>
        <w:autoSpaceDE w:val="0"/>
        <w:autoSpaceDN w:val="0"/>
        <w:adjustRightInd w:val="0"/>
        <w:jc w:val="both"/>
        <w:rPr>
          <w:rFonts w:ascii="Arial Narrow" w:hAnsi="Arial Narrow" w:cs="Arial"/>
          <w:bCs/>
          <w:kern w:val="16"/>
          <w:position w:val="-6"/>
          <w:sz w:val="22"/>
          <w:szCs w:val="22"/>
        </w:rPr>
      </w:pPr>
    </w:p>
    <w:p w14:paraId="77A148FF" w14:textId="77777777" w:rsidR="00C35F5B" w:rsidRPr="00243CF2" w:rsidRDefault="00C35F5B" w:rsidP="004F6160">
      <w:pPr>
        <w:jc w:val="both"/>
        <w:rPr>
          <w:rFonts w:ascii="Arial Narrow" w:hAnsi="Arial Narrow" w:cs="Arial"/>
          <w:color w:val="000000"/>
          <w:sz w:val="22"/>
          <w:szCs w:val="22"/>
        </w:rPr>
      </w:pPr>
      <w:r w:rsidRPr="00243CF2">
        <w:rPr>
          <w:rFonts w:ascii="Arial Narrow" w:hAnsi="Arial Narrow" w:cs="Arial"/>
          <w:b/>
          <w:color w:val="000000"/>
          <w:sz w:val="22"/>
          <w:szCs w:val="22"/>
        </w:rPr>
        <w:t>MODALIDAD DE SELECCIÓN DEL CONTRATISTA</w:t>
      </w:r>
      <w:r w:rsidRPr="00243CF2">
        <w:rPr>
          <w:rFonts w:ascii="Arial Narrow" w:hAnsi="Arial Narrow" w:cs="Arial"/>
          <w:color w:val="000000"/>
          <w:sz w:val="22"/>
          <w:szCs w:val="22"/>
        </w:rPr>
        <w:t xml:space="preserve">. </w:t>
      </w:r>
    </w:p>
    <w:p w14:paraId="7CA4862F" w14:textId="77777777" w:rsidR="002D766B" w:rsidRDefault="002D766B" w:rsidP="002D766B">
      <w:pPr>
        <w:jc w:val="both"/>
      </w:pPr>
    </w:p>
    <w:p w14:paraId="367233F8" w14:textId="77777777" w:rsidR="003628BB" w:rsidRDefault="003628BB" w:rsidP="003628BB">
      <w:pPr>
        <w:jc w:val="both"/>
        <w:rPr>
          <w:rFonts w:ascii="Arial Narrow" w:eastAsia="Arial Narrow" w:hAnsi="Arial Narrow" w:cs="Arial Narrow"/>
          <w:color w:val="000000"/>
        </w:rPr>
      </w:pPr>
      <w:r w:rsidRPr="00202516">
        <w:rPr>
          <w:rFonts w:ascii="Arial Narrow" w:eastAsia="Arial Narrow" w:hAnsi="Arial Narrow" w:cs="Arial Narrow"/>
          <w:color w:val="000000"/>
        </w:rPr>
        <w:t>En cumplimiento de los principios de transparencia y responsabilidad que rigen la contratación pública, la Ley 1150 de 2007, artículo 2, numeral 5 el artículo 271 de la Ley 1450 de 2011, el artículo 94 de la Ley 1474 de 2011 y el artículo 2.2.1.2.1.5.3., y s.s., del Decreto 1082 de 2015 y la Ley 1882 de 2018, se prevé dentro de la modalidad de selección la de MÍNIMA CUANTÍA, para lo cual la verificación de los requisitos habilitantes establecidos en el presente proceso se hará exclusivamente en relación con el proponente que presente el precio total de la propuesta económica más bajo. En caso de que este no cumpla con los mismos, procederá la verificación del proponente ubicado en segundo lugar y así sucesivamente. De no lograrse la habilitación, se declarará desierto el proceso</w:t>
      </w:r>
      <w:r>
        <w:rPr>
          <w:rFonts w:ascii="Arial Narrow" w:eastAsia="Arial Narrow" w:hAnsi="Arial Narrow" w:cs="Arial Narrow"/>
          <w:color w:val="000000"/>
        </w:rPr>
        <w:t>.</w:t>
      </w:r>
    </w:p>
    <w:p w14:paraId="56407A26" w14:textId="77777777" w:rsidR="003628BB" w:rsidRPr="00AD45AE" w:rsidRDefault="003628BB" w:rsidP="003628BB">
      <w:pPr>
        <w:jc w:val="both"/>
        <w:rPr>
          <w:rFonts w:ascii="Arial Narrow" w:hAnsi="Arial Narrow"/>
          <w:color w:val="FF0000"/>
          <w:lang w:val="es-CO" w:eastAsia="en-US"/>
        </w:rPr>
      </w:pPr>
    </w:p>
    <w:p w14:paraId="029AE178" w14:textId="77777777" w:rsidR="003628BB" w:rsidRDefault="003628BB" w:rsidP="003628BB">
      <w:pPr>
        <w:tabs>
          <w:tab w:val="left" w:pos="0"/>
        </w:tabs>
        <w:jc w:val="both"/>
        <w:rPr>
          <w:rFonts w:ascii="Arial Narrow" w:hAnsi="Arial Narrow" w:cs="Arial Narrow"/>
          <w:bCs/>
        </w:rPr>
      </w:pPr>
      <w:r w:rsidRPr="00D37E56">
        <w:rPr>
          <w:rFonts w:ascii="Arial Narrow" w:hAnsi="Arial Narrow"/>
          <w:lang w:val="es-CO" w:eastAsia="en-US"/>
        </w:rPr>
        <w:t>D</w:t>
      </w:r>
      <w:r w:rsidRPr="00684836">
        <w:rPr>
          <w:rFonts w:ascii="Arial Narrow" w:hAnsi="Arial Narrow" w:cs="Arial Narrow"/>
        </w:rPr>
        <w:t xml:space="preserve">e acuerdo </w:t>
      </w:r>
      <w:r>
        <w:rPr>
          <w:rFonts w:ascii="Arial Narrow" w:hAnsi="Arial Narrow" w:cs="Arial Narrow"/>
        </w:rPr>
        <w:t>con</w:t>
      </w:r>
      <w:r w:rsidRPr="00684836">
        <w:rPr>
          <w:rFonts w:ascii="Arial Narrow" w:hAnsi="Arial Narrow" w:cs="Arial Narrow"/>
        </w:rPr>
        <w:t xml:space="preserve"> los parámetros del Manual para el Manejo de los Acuerdos Marco de Precios, publicad</w:t>
      </w:r>
      <w:r>
        <w:rPr>
          <w:rFonts w:ascii="Arial Narrow" w:hAnsi="Arial Narrow" w:cs="Arial Narrow"/>
        </w:rPr>
        <w:t>o</w:t>
      </w:r>
      <w:r w:rsidRPr="00684836">
        <w:rPr>
          <w:rFonts w:ascii="Arial Narrow" w:hAnsi="Arial Narrow" w:cs="Arial Narrow"/>
        </w:rPr>
        <w:t xml:space="preserve"> </w:t>
      </w:r>
      <w:r w:rsidRPr="00684836">
        <w:rPr>
          <w:rFonts w:ascii="Arial Narrow" w:hAnsi="Arial Narrow" w:cs="Arial Narrow"/>
          <w:u w:val="single"/>
        </w:rPr>
        <w:t>http</w:t>
      </w:r>
      <w:proofErr w:type="gramStart"/>
      <w:r w:rsidRPr="00684836">
        <w:rPr>
          <w:rFonts w:ascii="Arial Narrow" w:hAnsi="Arial Narrow" w:cs="Arial Narrow"/>
          <w:u w:val="single"/>
        </w:rPr>
        <w:t>:/</w:t>
      </w:r>
      <w:proofErr w:type="gramEnd"/>
      <w:r w:rsidRPr="00684836">
        <w:rPr>
          <w:rFonts w:ascii="Arial Narrow" w:hAnsi="Arial Narrow" w:cs="Arial Narrow"/>
          <w:u w:val="single"/>
        </w:rPr>
        <w:t>/www.colombiacompra.gov.co</w:t>
      </w:r>
      <w:r w:rsidRPr="00684836">
        <w:rPr>
          <w:rFonts w:ascii="Arial Narrow" w:hAnsi="Arial Narrow" w:cs="Arial Narrow"/>
        </w:rPr>
        <w:t>, se pudo establecer que el</w:t>
      </w:r>
      <w:r w:rsidRPr="00684836">
        <w:rPr>
          <w:rFonts w:ascii="Arial Narrow" w:hAnsi="Arial Narrow" w:cs="Arial Narrow"/>
          <w:bCs/>
        </w:rPr>
        <w:t xml:space="preserve"> presente proceso de selección, no se encuentra incluid</w:t>
      </w:r>
      <w:r>
        <w:rPr>
          <w:rFonts w:ascii="Arial Narrow" w:hAnsi="Arial Narrow" w:cs="Arial Narrow"/>
          <w:bCs/>
        </w:rPr>
        <w:t>o</w:t>
      </w:r>
      <w:r w:rsidRPr="00684836">
        <w:rPr>
          <w:rFonts w:ascii="Arial Narrow" w:hAnsi="Arial Narrow" w:cs="Arial Narrow"/>
          <w:bCs/>
        </w:rPr>
        <w:t xml:space="preserve"> en un </w:t>
      </w:r>
      <w:r>
        <w:rPr>
          <w:rFonts w:ascii="Arial Narrow" w:hAnsi="Arial Narrow" w:cs="Arial Narrow"/>
          <w:bCs/>
        </w:rPr>
        <w:t>Acuerdo Marco d</w:t>
      </w:r>
      <w:r w:rsidRPr="00684836">
        <w:rPr>
          <w:rFonts w:ascii="Arial Narrow" w:hAnsi="Arial Narrow" w:cs="Arial Narrow"/>
          <w:bCs/>
        </w:rPr>
        <w:t>e Precios.</w:t>
      </w:r>
    </w:p>
    <w:p w14:paraId="5FF8D21E" w14:textId="77777777" w:rsidR="00225A38" w:rsidRDefault="00225A38" w:rsidP="004F6160">
      <w:pPr>
        <w:jc w:val="both"/>
        <w:rPr>
          <w:rFonts w:ascii="Arial Narrow" w:hAnsi="Arial Narrow" w:cs="Arial"/>
          <w:b/>
          <w:sz w:val="22"/>
          <w:szCs w:val="22"/>
        </w:rPr>
      </w:pPr>
    </w:p>
    <w:p w14:paraId="0DA6525F" w14:textId="77777777" w:rsidR="00C35F5B" w:rsidRPr="00243CF2" w:rsidRDefault="00C35F5B" w:rsidP="004F6160">
      <w:pPr>
        <w:jc w:val="both"/>
        <w:rPr>
          <w:rFonts w:ascii="Arial Narrow" w:hAnsi="Arial Narrow" w:cs="Arial"/>
          <w:b/>
          <w:sz w:val="22"/>
          <w:szCs w:val="22"/>
        </w:rPr>
      </w:pPr>
      <w:r w:rsidRPr="00243CF2">
        <w:rPr>
          <w:rFonts w:ascii="Arial Narrow" w:hAnsi="Arial Narrow" w:cs="Arial"/>
          <w:b/>
          <w:sz w:val="22"/>
          <w:szCs w:val="22"/>
        </w:rPr>
        <w:t xml:space="preserve">PLAZO ESTIMADO DEL CONTRATO. </w:t>
      </w:r>
    </w:p>
    <w:p w14:paraId="40B2BEC8" w14:textId="77777777" w:rsidR="00C35F5B" w:rsidRPr="00243CF2" w:rsidRDefault="00C35F5B" w:rsidP="00C35F5B">
      <w:pPr>
        <w:jc w:val="both"/>
        <w:rPr>
          <w:rFonts w:ascii="Arial Narrow" w:hAnsi="Arial Narrow" w:cs="Arial"/>
          <w:sz w:val="22"/>
          <w:szCs w:val="22"/>
        </w:rPr>
      </w:pPr>
    </w:p>
    <w:p w14:paraId="2D07507B" w14:textId="29ACC24F" w:rsidR="00F30B38" w:rsidRPr="003628BB" w:rsidRDefault="003628BB" w:rsidP="003628BB">
      <w:pPr>
        <w:pStyle w:val="Textoindependiente"/>
        <w:tabs>
          <w:tab w:val="left" w:pos="0"/>
        </w:tabs>
        <w:ind w:right="-433"/>
        <w:rPr>
          <w:rFonts w:ascii="Arial Narrow" w:hAnsi="Arial Narrow"/>
          <w:lang w:val="es-ES_tradnl"/>
        </w:rPr>
      </w:pPr>
      <w:r w:rsidRPr="00F92589">
        <w:rPr>
          <w:rFonts w:ascii="Arial Narrow" w:hAnsi="Arial Narrow"/>
          <w:lang w:val="es-ES_tradnl"/>
        </w:rPr>
        <w:t>El plazo de ejecución será hasta el 31 de diciembre de 2020, a partir del cumplimiento de los requisitos de perfeccionamiento, legalización y ejecución del contrato</w:t>
      </w:r>
      <w:r w:rsidR="00F30B38">
        <w:rPr>
          <w:rFonts w:ascii="Arial Narrow" w:hAnsi="Arial Narrow"/>
          <w:lang w:val="es-ES_tradnl"/>
        </w:rPr>
        <w:t>.</w:t>
      </w:r>
    </w:p>
    <w:p w14:paraId="6978846C" w14:textId="77777777" w:rsidR="00225A38" w:rsidRPr="00243CF2" w:rsidRDefault="00225A38" w:rsidP="00C35F5B">
      <w:pPr>
        <w:pStyle w:val="Textoindependiente2"/>
        <w:spacing w:after="0" w:line="240" w:lineRule="auto"/>
        <w:jc w:val="both"/>
        <w:rPr>
          <w:rFonts w:ascii="Arial Narrow" w:hAnsi="Arial Narrow"/>
          <w:sz w:val="22"/>
          <w:szCs w:val="22"/>
        </w:rPr>
      </w:pPr>
    </w:p>
    <w:p w14:paraId="23982C0D" w14:textId="77777777" w:rsidR="00C35F5B" w:rsidRPr="00243CF2" w:rsidRDefault="00C35F5B" w:rsidP="00C35F5B">
      <w:pPr>
        <w:tabs>
          <w:tab w:val="left" w:pos="900"/>
          <w:tab w:val="center" w:pos="4513"/>
        </w:tabs>
        <w:autoSpaceDE w:val="0"/>
        <w:autoSpaceDN w:val="0"/>
        <w:adjustRightInd w:val="0"/>
        <w:jc w:val="both"/>
        <w:rPr>
          <w:rFonts w:ascii="Arial Narrow" w:hAnsi="Arial Narrow" w:cs="Arial"/>
          <w:b/>
          <w:bCs/>
          <w:sz w:val="22"/>
          <w:szCs w:val="22"/>
        </w:rPr>
      </w:pPr>
      <w:r w:rsidRPr="00243CF2">
        <w:rPr>
          <w:rFonts w:ascii="Arial Narrow" w:hAnsi="Arial Narrow" w:cs="Arial"/>
          <w:b/>
          <w:bCs/>
          <w:sz w:val="22"/>
          <w:szCs w:val="22"/>
        </w:rPr>
        <w:t>PRESENTACIÓN DE DOCUMENTOS Y ATENCIÓN A LOS INTERESADOS:</w:t>
      </w:r>
    </w:p>
    <w:p w14:paraId="1FDEBEAC" w14:textId="77777777" w:rsidR="00C35F5B" w:rsidRPr="00243CF2" w:rsidRDefault="00C35F5B" w:rsidP="00C35F5B">
      <w:pPr>
        <w:tabs>
          <w:tab w:val="left" w:pos="900"/>
          <w:tab w:val="center" w:pos="4513"/>
        </w:tabs>
        <w:autoSpaceDE w:val="0"/>
        <w:autoSpaceDN w:val="0"/>
        <w:adjustRightInd w:val="0"/>
        <w:jc w:val="both"/>
        <w:rPr>
          <w:rFonts w:ascii="Arial Narrow" w:hAnsi="Arial Narrow" w:cs="Arial"/>
          <w:b/>
          <w:bCs/>
          <w:sz w:val="22"/>
          <w:szCs w:val="22"/>
        </w:rPr>
      </w:pPr>
    </w:p>
    <w:p w14:paraId="3F459F0E" w14:textId="0CA7426C" w:rsidR="00C35F5B" w:rsidRPr="00243CF2" w:rsidRDefault="00C35F5B" w:rsidP="00C35F5B">
      <w:pPr>
        <w:tabs>
          <w:tab w:val="left" w:pos="5418"/>
        </w:tabs>
        <w:jc w:val="both"/>
        <w:rPr>
          <w:rFonts w:ascii="Arial Narrow" w:hAnsi="Arial Narrow" w:cs="Arial"/>
          <w:bCs/>
          <w:color w:val="0000FF"/>
          <w:sz w:val="22"/>
          <w:szCs w:val="22"/>
          <w:u w:val="single"/>
        </w:rPr>
      </w:pPr>
      <w:r w:rsidRPr="00243CF2">
        <w:rPr>
          <w:rFonts w:ascii="Arial Narrow" w:hAnsi="Arial Narrow" w:cs="Arial"/>
          <w:bCs/>
          <w:sz w:val="22"/>
          <w:szCs w:val="22"/>
        </w:rPr>
        <w:t xml:space="preserve">En la ciudad Bogotá D.C, en la </w:t>
      </w:r>
      <w:r w:rsidRPr="00243CF2">
        <w:rPr>
          <w:rFonts w:ascii="Arial Narrow" w:hAnsi="Arial Narrow" w:cs="Arial"/>
          <w:sz w:val="22"/>
          <w:szCs w:val="22"/>
        </w:rPr>
        <w:t xml:space="preserve">plataforma del SECOP II </w:t>
      </w:r>
      <w:hyperlink r:id="rId8" w:history="1">
        <w:r w:rsidRPr="00243CF2">
          <w:rPr>
            <w:rStyle w:val="Hipervnculo"/>
            <w:rFonts w:ascii="Arial Narrow" w:hAnsi="Arial Narrow" w:cs="Arial"/>
            <w:sz w:val="22"/>
            <w:szCs w:val="22"/>
          </w:rPr>
          <w:t>www.colombiacompra.gov.co</w:t>
        </w:r>
      </w:hyperlink>
      <w:r w:rsidR="00131671">
        <w:rPr>
          <w:rFonts w:ascii="Arial Narrow" w:hAnsi="Arial Narrow" w:cs="Arial"/>
          <w:bCs/>
          <w:sz w:val="22"/>
          <w:szCs w:val="22"/>
        </w:rPr>
        <w:t xml:space="preserve">, </w:t>
      </w:r>
    </w:p>
    <w:p w14:paraId="48558DD6" w14:textId="77777777" w:rsidR="00C35F5B" w:rsidRDefault="00C35F5B" w:rsidP="00C35F5B">
      <w:pPr>
        <w:pStyle w:val="Textoindependiente2"/>
        <w:spacing w:after="0" w:line="240" w:lineRule="auto"/>
        <w:jc w:val="both"/>
      </w:pPr>
    </w:p>
    <w:p w14:paraId="4FDE936A" w14:textId="77777777" w:rsidR="00C35F5B" w:rsidRPr="00F17A72" w:rsidRDefault="00C35F5B" w:rsidP="00C35F5B">
      <w:pPr>
        <w:tabs>
          <w:tab w:val="left" w:pos="900"/>
          <w:tab w:val="center" w:pos="4513"/>
        </w:tabs>
        <w:autoSpaceDE w:val="0"/>
        <w:autoSpaceDN w:val="0"/>
        <w:adjustRightInd w:val="0"/>
        <w:jc w:val="both"/>
        <w:rPr>
          <w:rFonts w:ascii="Arial Narrow" w:hAnsi="Arial Narrow" w:cs="Arial"/>
          <w:b/>
          <w:bCs/>
          <w:sz w:val="22"/>
          <w:szCs w:val="22"/>
        </w:rPr>
      </w:pPr>
      <w:r w:rsidRPr="00F17A72">
        <w:rPr>
          <w:rFonts w:ascii="Arial Narrow" w:hAnsi="Arial Narrow" w:cs="Arial"/>
          <w:b/>
          <w:bCs/>
          <w:sz w:val="22"/>
          <w:szCs w:val="22"/>
        </w:rPr>
        <w:t xml:space="preserve">FORMA, FECHA LÍMITE Y LUGAR DE PRESENTACIÓN OFERTAS:  </w:t>
      </w:r>
    </w:p>
    <w:p w14:paraId="28CA2E4A" w14:textId="77777777" w:rsidR="00C35F5B" w:rsidRPr="00F17A72" w:rsidRDefault="00C35F5B" w:rsidP="00C35F5B">
      <w:pPr>
        <w:tabs>
          <w:tab w:val="left" w:pos="900"/>
          <w:tab w:val="center" w:pos="4513"/>
        </w:tabs>
        <w:autoSpaceDE w:val="0"/>
        <w:autoSpaceDN w:val="0"/>
        <w:adjustRightInd w:val="0"/>
        <w:jc w:val="both"/>
        <w:rPr>
          <w:rFonts w:ascii="Arial Narrow" w:hAnsi="Arial Narrow" w:cs="Arial"/>
          <w:b/>
          <w:bCs/>
          <w:sz w:val="22"/>
          <w:szCs w:val="22"/>
        </w:rPr>
      </w:pPr>
    </w:p>
    <w:tbl>
      <w:tblPr>
        <w:tblStyle w:val="Tablaconcuadrcula"/>
        <w:tblW w:w="5000" w:type="pct"/>
        <w:tblLook w:val="04A0" w:firstRow="1" w:lastRow="0" w:firstColumn="1" w:lastColumn="0" w:noHBand="0" w:noVBand="1"/>
      </w:tblPr>
      <w:tblGrid>
        <w:gridCol w:w="3892"/>
        <w:gridCol w:w="5454"/>
      </w:tblGrid>
      <w:tr w:rsidR="00C35F5B" w:rsidRPr="00F17A72" w14:paraId="3D9E3205" w14:textId="77777777" w:rsidTr="00881777">
        <w:tc>
          <w:tcPr>
            <w:tcW w:w="2082" w:type="pct"/>
            <w:vAlign w:val="center"/>
          </w:tcPr>
          <w:p w14:paraId="6F5E8C1F" w14:textId="77777777" w:rsidR="00C35F5B" w:rsidRPr="00F17A72" w:rsidRDefault="00C35F5B" w:rsidP="00881777">
            <w:pPr>
              <w:tabs>
                <w:tab w:val="left" w:pos="900"/>
                <w:tab w:val="center" w:pos="4513"/>
              </w:tabs>
              <w:autoSpaceDE w:val="0"/>
              <w:autoSpaceDN w:val="0"/>
              <w:adjustRightInd w:val="0"/>
              <w:jc w:val="center"/>
              <w:rPr>
                <w:rFonts w:ascii="Arial Narrow" w:hAnsi="Arial Narrow" w:cs="Arial"/>
                <w:bCs/>
                <w:sz w:val="22"/>
                <w:szCs w:val="22"/>
              </w:rPr>
            </w:pPr>
            <w:r w:rsidRPr="00F17A72">
              <w:rPr>
                <w:rFonts w:ascii="Arial Narrow" w:hAnsi="Arial Narrow" w:cs="Arial"/>
                <w:bCs/>
                <w:sz w:val="22"/>
                <w:szCs w:val="22"/>
              </w:rPr>
              <w:t>Forma de presentación ofertas:</w:t>
            </w:r>
          </w:p>
        </w:tc>
        <w:tc>
          <w:tcPr>
            <w:tcW w:w="2918" w:type="pct"/>
            <w:vAlign w:val="center"/>
          </w:tcPr>
          <w:p w14:paraId="193266CB" w14:textId="4A87998B" w:rsidR="00C35F5B" w:rsidRPr="00F17A72" w:rsidRDefault="00C35F5B" w:rsidP="00DF18BD">
            <w:pPr>
              <w:tabs>
                <w:tab w:val="left" w:pos="900"/>
                <w:tab w:val="center" w:pos="4513"/>
              </w:tabs>
              <w:autoSpaceDE w:val="0"/>
              <w:autoSpaceDN w:val="0"/>
              <w:adjustRightInd w:val="0"/>
              <w:jc w:val="center"/>
              <w:rPr>
                <w:rFonts w:ascii="Arial Narrow" w:hAnsi="Arial Narrow" w:cs="Arial"/>
                <w:bCs/>
                <w:sz w:val="22"/>
                <w:szCs w:val="22"/>
              </w:rPr>
            </w:pPr>
            <w:r w:rsidRPr="00F17A72">
              <w:rPr>
                <w:rFonts w:ascii="Arial Narrow" w:hAnsi="Arial Narrow" w:cs="Arial"/>
                <w:bCs/>
                <w:sz w:val="22"/>
                <w:szCs w:val="22"/>
              </w:rPr>
              <w:t>Acorde c</w:t>
            </w:r>
            <w:r w:rsidR="00225A38">
              <w:rPr>
                <w:rFonts w:ascii="Arial Narrow" w:hAnsi="Arial Narrow" w:cs="Arial"/>
                <w:bCs/>
                <w:sz w:val="22"/>
                <w:szCs w:val="22"/>
              </w:rPr>
              <w:t>on lo establecido en el cronograma</w:t>
            </w:r>
            <w:r w:rsidRPr="00F17A72">
              <w:rPr>
                <w:rFonts w:ascii="Arial Narrow" w:hAnsi="Arial Narrow" w:cs="Arial"/>
                <w:bCs/>
                <w:sz w:val="22"/>
                <w:szCs w:val="22"/>
              </w:rPr>
              <w:t xml:space="preserve"> de</w:t>
            </w:r>
            <w:r w:rsidR="00633568">
              <w:rPr>
                <w:rFonts w:ascii="Arial Narrow" w:hAnsi="Arial Narrow" w:cs="Arial"/>
                <w:bCs/>
                <w:sz w:val="22"/>
                <w:szCs w:val="22"/>
              </w:rPr>
              <w:t xml:space="preserve"> la Invitación Pública</w:t>
            </w:r>
          </w:p>
        </w:tc>
      </w:tr>
      <w:tr w:rsidR="00C35F5B" w:rsidRPr="00F17A72" w14:paraId="62A7B2C3" w14:textId="77777777" w:rsidTr="00881777">
        <w:tc>
          <w:tcPr>
            <w:tcW w:w="2082" w:type="pct"/>
            <w:vAlign w:val="center"/>
          </w:tcPr>
          <w:p w14:paraId="78F1AD19" w14:textId="77777777" w:rsidR="00C35F5B" w:rsidRPr="00F17A72" w:rsidRDefault="00C35F5B" w:rsidP="00881777">
            <w:pPr>
              <w:tabs>
                <w:tab w:val="left" w:pos="900"/>
                <w:tab w:val="center" w:pos="4513"/>
              </w:tabs>
              <w:autoSpaceDE w:val="0"/>
              <w:autoSpaceDN w:val="0"/>
              <w:adjustRightInd w:val="0"/>
              <w:jc w:val="center"/>
              <w:rPr>
                <w:rFonts w:ascii="Arial Narrow" w:hAnsi="Arial Narrow" w:cs="Arial"/>
                <w:bCs/>
                <w:sz w:val="22"/>
                <w:szCs w:val="22"/>
              </w:rPr>
            </w:pPr>
            <w:r w:rsidRPr="00F17A72">
              <w:rPr>
                <w:rFonts w:ascii="Arial Narrow" w:hAnsi="Arial Narrow" w:cs="Arial"/>
                <w:bCs/>
                <w:sz w:val="22"/>
                <w:szCs w:val="22"/>
              </w:rPr>
              <w:t>Fecha límite para presentar ofertas</w:t>
            </w:r>
          </w:p>
        </w:tc>
        <w:tc>
          <w:tcPr>
            <w:tcW w:w="2918" w:type="pct"/>
            <w:vAlign w:val="center"/>
          </w:tcPr>
          <w:p w14:paraId="69E96242" w14:textId="3B4C8946" w:rsidR="004F6160" w:rsidRPr="004F6160" w:rsidRDefault="000314C7" w:rsidP="004F6160">
            <w:pPr>
              <w:jc w:val="center"/>
              <w:rPr>
                <w:rFonts w:ascii="Arial Narrow" w:hAnsi="Arial Narrow" w:cs="Arial"/>
                <w:bCs/>
                <w:color w:val="000000"/>
                <w:sz w:val="22"/>
                <w:szCs w:val="22"/>
                <w:lang w:eastAsia="es-CO"/>
              </w:rPr>
            </w:pPr>
            <w:r>
              <w:rPr>
                <w:rFonts w:ascii="Arial Narrow" w:hAnsi="Arial Narrow" w:cs="Arial"/>
                <w:bCs/>
                <w:color w:val="000000"/>
                <w:sz w:val="22"/>
                <w:szCs w:val="22"/>
                <w:lang w:eastAsia="es-CO"/>
              </w:rPr>
              <w:t>09</w:t>
            </w:r>
            <w:r w:rsidR="00F87AED">
              <w:rPr>
                <w:rFonts w:ascii="Arial Narrow" w:hAnsi="Arial Narrow" w:cs="Arial"/>
                <w:bCs/>
                <w:color w:val="000000"/>
                <w:sz w:val="22"/>
                <w:szCs w:val="22"/>
                <w:lang w:eastAsia="es-CO"/>
              </w:rPr>
              <w:t xml:space="preserve"> </w:t>
            </w:r>
            <w:r w:rsidR="00DF18BD">
              <w:rPr>
                <w:rFonts w:ascii="Arial Narrow" w:hAnsi="Arial Narrow" w:cs="Arial"/>
                <w:bCs/>
                <w:color w:val="000000"/>
                <w:sz w:val="22"/>
                <w:szCs w:val="22"/>
                <w:lang w:eastAsia="es-CO"/>
              </w:rPr>
              <w:t>de</w:t>
            </w:r>
            <w:r>
              <w:rPr>
                <w:rFonts w:ascii="Arial Narrow" w:hAnsi="Arial Narrow" w:cs="Arial"/>
                <w:bCs/>
                <w:color w:val="000000"/>
                <w:sz w:val="22"/>
                <w:szCs w:val="22"/>
                <w:lang w:eastAsia="es-CO"/>
              </w:rPr>
              <w:t xml:space="preserve"> septiembre</w:t>
            </w:r>
            <w:r w:rsidR="00633568">
              <w:rPr>
                <w:rFonts w:ascii="Arial Narrow" w:hAnsi="Arial Narrow" w:cs="Arial"/>
                <w:bCs/>
                <w:color w:val="000000"/>
                <w:sz w:val="22"/>
                <w:szCs w:val="22"/>
                <w:lang w:eastAsia="es-CO"/>
              </w:rPr>
              <w:t xml:space="preserve"> de 2020</w:t>
            </w:r>
          </w:p>
          <w:p w14:paraId="6A8A9CA1" w14:textId="03C77534" w:rsidR="00C35F5B" w:rsidRPr="00F17A72" w:rsidRDefault="00633568" w:rsidP="004F6160">
            <w:pPr>
              <w:jc w:val="center"/>
              <w:rPr>
                <w:rFonts w:ascii="Arial Narrow" w:hAnsi="Arial Narrow"/>
                <w:bCs/>
                <w:color w:val="000000"/>
                <w:sz w:val="22"/>
                <w:szCs w:val="22"/>
                <w:lang w:val="es-CO" w:eastAsia="es-CO"/>
              </w:rPr>
            </w:pPr>
            <w:r>
              <w:rPr>
                <w:rFonts w:ascii="Arial Narrow" w:hAnsi="Arial Narrow" w:cs="Arial"/>
                <w:bCs/>
                <w:color w:val="000000"/>
                <w:sz w:val="22"/>
                <w:szCs w:val="22"/>
                <w:lang w:eastAsia="es-CO"/>
              </w:rPr>
              <w:lastRenderedPageBreak/>
              <w:t>11</w:t>
            </w:r>
            <w:r w:rsidR="004F6160" w:rsidRPr="004F6160">
              <w:rPr>
                <w:rFonts w:ascii="Arial Narrow" w:hAnsi="Arial Narrow" w:cs="Arial"/>
                <w:bCs/>
                <w:color w:val="000000"/>
                <w:sz w:val="22"/>
                <w:szCs w:val="22"/>
                <w:lang w:eastAsia="es-CO"/>
              </w:rPr>
              <w:t>:00 a.m.</w:t>
            </w:r>
          </w:p>
        </w:tc>
      </w:tr>
      <w:tr w:rsidR="00C35F5B" w:rsidRPr="00F17A72" w14:paraId="681D1CE6" w14:textId="77777777" w:rsidTr="00881777">
        <w:tc>
          <w:tcPr>
            <w:tcW w:w="2082" w:type="pct"/>
            <w:vAlign w:val="center"/>
          </w:tcPr>
          <w:p w14:paraId="5681E0B8" w14:textId="77777777" w:rsidR="00C35F5B" w:rsidRPr="00F17A72" w:rsidRDefault="00C35F5B" w:rsidP="00881777">
            <w:pPr>
              <w:tabs>
                <w:tab w:val="left" w:pos="900"/>
                <w:tab w:val="center" w:pos="4513"/>
              </w:tabs>
              <w:autoSpaceDE w:val="0"/>
              <w:autoSpaceDN w:val="0"/>
              <w:adjustRightInd w:val="0"/>
              <w:jc w:val="center"/>
              <w:rPr>
                <w:rFonts w:ascii="Arial Narrow" w:hAnsi="Arial Narrow" w:cs="Arial"/>
                <w:bCs/>
                <w:sz w:val="22"/>
                <w:szCs w:val="22"/>
              </w:rPr>
            </w:pPr>
            <w:r w:rsidRPr="00F17A72">
              <w:rPr>
                <w:rFonts w:ascii="Arial Narrow" w:hAnsi="Arial Narrow" w:cs="Arial"/>
                <w:bCs/>
                <w:sz w:val="22"/>
                <w:szCs w:val="22"/>
              </w:rPr>
              <w:lastRenderedPageBreak/>
              <w:t>Lugar</w:t>
            </w:r>
          </w:p>
        </w:tc>
        <w:tc>
          <w:tcPr>
            <w:tcW w:w="2918" w:type="pct"/>
            <w:vAlign w:val="center"/>
          </w:tcPr>
          <w:p w14:paraId="171048D0" w14:textId="0FC1C058" w:rsidR="004F6160" w:rsidRDefault="004F6160" w:rsidP="00595E9C">
            <w:pPr>
              <w:pStyle w:val="TableParagraph"/>
              <w:spacing w:before="87"/>
              <w:ind w:right="177"/>
              <w:jc w:val="center"/>
              <w:rPr>
                <w:rFonts w:ascii="Arial" w:hAnsi="Arial" w:cs="Arial"/>
                <w:bCs/>
                <w:snapToGrid w:val="0"/>
                <w:sz w:val="16"/>
                <w:szCs w:val="16"/>
              </w:rPr>
            </w:pPr>
            <w:r w:rsidRPr="00A058BD">
              <w:rPr>
                <w:rFonts w:ascii="Arial" w:hAnsi="Arial" w:cs="Arial"/>
                <w:b/>
                <w:bCs/>
                <w:snapToGrid w:val="0"/>
                <w:sz w:val="16"/>
                <w:szCs w:val="16"/>
                <w:u w:val="single"/>
              </w:rPr>
              <w:t>PLATAFORMA SECOP II</w:t>
            </w:r>
          </w:p>
          <w:p w14:paraId="4F96D2AD" w14:textId="66C60AB5" w:rsidR="00C35F5B" w:rsidRPr="00F17A72" w:rsidRDefault="008E6E6B" w:rsidP="00595E9C">
            <w:pPr>
              <w:tabs>
                <w:tab w:val="left" w:pos="361"/>
                <w:tab w:val="left" w:pos="957"/>
                <w:tab w:val="center" w:pos="4513"/>
              </w:tabs>
              <w:autoSpaceDE w:val="0"/>
              <w:autoSpaceDN w:val="0"/>
              <w:adjustRightInd w:val="0"/>
              <w:jc w:val="center"/>
              <w:rPr>
                <w:rFonts w:ascii="Arial Narrow" w:hAnsi="Arial Narrow" w:cs="Arial"/>
                <w:bCs/>
                <w:sz w:val="22"/>
                <w:szCs w:val="22"/>
              </w:rPr>
            </w:pPr>
            <w:hyperlink r:id="rId9" w:history="1">
              <w:r w:rsidR="004F6160" w:rsidRPr="002356A3">
                <w:rPr>
                  <w:rStyle w:val="Hipervnculo"/>
                  <w:rFonts w:ascii="Arial" w:hAnsi="Arial" w:cs="Arial"/>
                  <w:bCs/>
                  <w:snapToGrid w:val="0"/>
                  <w:sz w:val="16"/>
                  <w:szCs w:val="16"/>
                </w:rPr>
                <w:t>https://www.colombiacompra.gov.co/secop/secop-ii</w:t>
              </w:r>
            </w:hyperlink>
            <w:r w:rsidR="00C35F5B" w:rsidRPr="00F17A72">
              <w:rPr>
                <w:rFonts w:ascii="Arial Narrow" w:hAnsi="Arial Narrow"/>
                <w:color w:val="000000"/>
                <w:sz w:val="22"/>
                <w:szCs w:val="22"/>
                <w:lang w:eastAsia="es-CO"/>
              </w:rPr>
              <w:t>.</w:t>
            </w:r>
          </w:p>
        </w:tc>
      </w:tr>
    </w:tbl>
    <w:p w14:paraId="63E47EBA" w14:textId="77777777" w:rsidR="00C35F5B" w:rsidRDefault="00C35F5B" w:rsidP="00C35F5B">
      <w:pPr>
        <w:pStyle w:val="Textoindependiente2"/>
        <w:spacing w:after="0" w:line="240" w:lineRule="auto"/>
        <w:jc w:val="both"/>
      </w:pPr>
    </w:p>
    <w:p w14:paraId="4D60F543" w14:textId="77777777" w:rsidR="004F6160" w:rsidRPr="00243CF2" w:rsidRDefault="004F6160" w:rsidP="004F6160">
      <w:pPr>
        <w:tabs>
          <w:tab w:val="left" w:pos="900"/>
          <w:tab w:val="center" w:pos="4513"/>
        </w:tabs>
        <w:autoSpaceDE w:val="0"/>
        <w:autoSpaceDN w:val="0"/>
        <w:adjustRightInd w:val="0"/>
        <w:jc w:val="both"/>
        <w:rPr>
          <w:rFonts w:ascii="Arial Narrow" w:hAnsi="Arial Narrow" w:cs="Arial"/>
          <w:sz w:val="22"/>
          <w:szCs w:val="22"/>
        </w:rPr>
      </w:pPr>
      <w:r w:rsidRPr="00243CF2">
        <w:rPr>
          <w:rFonts w:ascii="Arial Narrow" w:hAnsi="Arial Narrow" w:cs="Arial"/>
          <w:b/>
          <w:bCs/>
          <w:sz w:val="22"/>
          <w:szCs w:val="22"/>
        </w:rPr>
        <w:t>CONSULTA DE LOS ESTUDIOS Y DOCUMENTOS PREVIOS, PROYECTO Y PLIEGO DE CONDICIONES:</w:t>
      </w:r>
      <w:r w:rsidRPr="00243CF2">
        <w:rPr>
          <w:rFonts w:ascii="Arial Narrow" w:hAnsi="Arial Narrow" w:cs="Arial"/>
          <w:sz w:val="22"/>
          <w:szCs w:val="22"/>
        </w:rPr>
        <w:t xml:space="preserve"> </w:t>
      </w:r>
    </w:p>
    <w:p w14:paraId="1BADF165" w14:textId="77777777" w:rsidR="004F6160" w:rsidRPr="00243CF2" w:rsidRDefault="004F6160" w:rsidP="004F6160">
      <w:pPr>
        <w:tabs>
          <w:tab w:val="left" w:pos="900"/>
          <w:tab w:val="center" w:pos="4513"/>
        </w:tabs>
        <w:autoSpaceDE w:val="0"/>
        <w:autoSpaceDN w:val="0"/>
        <w:adjustRightInd w:val="0"/>
        <w:jc w:val="both"/>
        <w:rPr>
          <w:rFonts w:ascii="Arial Narrow" w:hAnsi="Arial Narrow" w:cs="Arial"/>
          <w:sz w:val="22"/>
          <w:szCs w:val="22"/>
        </w:rPr>
      </w:pPr>
    </w:p>
    <w:p w14:paraId="7B12724D" w14:textId="26974274" w:rsidR="004F6160" w:rsidRPr="00243CF2" w:rsidRDefault="004F6160" w:rsidP="004F6160">
      <w:pPr>
        <w:tabs>
          <w:tab w:val="left" w:pos="900"/>
          <w:tab w:val="center" w:pos="4513"/>
        </w:tabs>
        <w:autoSpaceDE w:val="0"/>
        <w:autoSpaceDN w:val="0"/>
        <w:adjustRightInd w:val="0"/>
        <w:jc w:val="both"/>
        <w:rPr>
          <w:rFonts w:ascii="Arial Narrow" w:hAnsi="Arial Narrow" w:cs="Arial"/>
          <w:sz w:val="22"/>
          <w:szCs w:val="22"/>
        </w:rPr>
      </w:pPr>
      <w:r w:rsidRPr="00243CF2">
        <w:rPr>
          <w:rFonts w:ascii="Arial Narrow" w:hAnsi="Arial Narrow" w:cs="Arial"/>
          <w:sz w:val="22"/>
          <w:szCs w:val="22"/>
        </w:rPr>
        <w:t xml:space="preserve">Podrán ser consultados en la </w:t>
      </w:r>
      <w:r w:rsidRPr="00243CF2">
        <w:rPr>
          <w:rFonts w:ascii="Arial Narrow" w:hAnsi="Arial Narrow" w:cs="Arial"/>
          <w:bCs/>
          <w:sz w:val="22"/>
          <w:szCs w:val="22"/>
        </w:rPr>
        <w:t>Dirección Administrativa y Financiera</w:t>
      </w:r>
      <w:r w:rsidR="00DF18BD">
        <w:rPr>
          <w:rFonts w:ascii="Arial Narrow" w:hAnsi="Arial Narrow" w:cs="Arial"/>
          <w:bCs/>
          <w:sz w:val="22"/>
          <w:szCs w:val="22"/>
        </w:rPr>
        <w:t xml:space="preserve"> del CNMH ubicada en la </w:t>
      </w:r>
      <w:r w:rsidR="00633568">
        <w:rPr>
          <w:rFonts w:ascii="Arial Narrow" w:hAnsi="Arial Narrow" w:cs="Arial"/>
          <w:bCs/>
          <w:sz w:val="22"/>
          <w:szCs w:val="22"/>
        </w:rPr>
        <w:t>Carrera 7 No. 27 - 18</w:t>
      </w:r>
      <w:r w:rsidRPr="00243CF2">
        <w:rPr>
          <w:rFonts w:ascii="Arial Narrow" w:hAnsi="Arial Narrow" w:cs="Arial"/>
          <w:bCs/>
          <w:sz w:val="22"/>
          <w:szCs w:val="22"/>
        </w:rPr>
        <w:t xml:space="preserve">  de Bogotá D.C. </w:t>
      </w:r>
      <w:r w:rsidRPr="00243CF2">
        <w:rPr>
          <w:rFonts w:ascii="Arial Narrow" w:hAnsi="Arial Narrow" w:cs="Arial"/>
          <w:sz w:val="22"/>
          <w:szCs w:val="22"/>
        </w:rPr>
        <w:t xml:space="preserve">en el horario de 8:00 a.m. a 5:00 p.m. y/o en las páginas Web </w:t>
      </w:r>
      <w:hyperlink r:id="rId10" w:history="1">
        <w:r w:rsidRPr="00243CF2">
          <w:rPr>
            <w:rStyle w:val="Hipervnculo"/>
            <w:rFonts w:ascii="Arial Narrow" w:hAnsi="Arial Narrow" w:cs="Arial"/>
            <w:sz w:val="22"/>
            <w:szCs w:val="22"/>
          </w:rPr>
          <w:t>www.colombiacompra.gov.co</w:t>
        </w:r>
      </w:hyperlink>
      <w:r w:rsidRPr="00243CF2">
        <w:rPr>
          <w:rFonts w:ascii="Arial Narrow" w:hAnsi="Arial Narrow" w:cs="Arial"/>
          <w:sz w:val="22"/>
          <w:szCs w:val="22"/>
          <w:lang w:val="es-MX"/>
        </w:rPr>
        <w:t>.</w:t>
      </w:r>
    </w:p>
    <w:p w14:paraId="0DB7E02C" w14:textId="77777777" w:rsidR="004F6160" w:rsidRPr="00243CF2" w:rsidRDefault="004F6160" w:rsidP="004F6160">
      <w:pPr>
        <w:widowControl w:val="0"/>
        <w:autoSpaceDE w:val="0"/>
        <w:autoSpaceDN w:val="0"/>
        <w:adjustRightInd w:val="0"/>
        <w:jc w:val="both"/>
        <w:rPr>
          <w:rFonts w:ascii="Arial Narrow" w:hAnsi="Arial Narrow" w:cs="Arial"/>
          <w:b/>
          <w:bCs/>
          <w:kern w:val="16"/>
          <w:position w:val="-6"/>
          <w:sz w:val="22"/>
          <w:szCs w:val="22"/>
        </w:rPr>
      </w:pPr>
    </w:p>
    <w:p w14:paraId="40A67846" w14:textId="778939F5" w:rsidR="004F6160" w:rsidRPr="00243CF2" w:rsidRDefault="00633568" w:rsidP="004F6160">
      <w:pPr>
        <w:pStyle w:val="Textoindependiente2"/>
        <w:spacing w:after="0" w:line="240" w:lineRule="auto"/>
        <w:jc w:val="both"/>
        <w:rPr>
          <w:rFonts w:ascii="Arial Narrow" w:hAnsi="Arial Narrow"/>
          <w:sz w:val="22"/>
          <w:szCs w:val="22"/>
        </w:rPr>
      </w:pPr>
      <w:r>
        <w:rPr>
          <w:rFonts w:ascii="Arial Narrow" w:hAnsi="Arial Narrow"/>
          <w:sz w:val="22"/>
          <w:szCs w:val="22"/>
        </w:rPr>
        <w:t>La invitación pública</w:t>
      </w:r>
      <w:r w:rsidR="004F6160" w:rsidRPr="00243CF2">
        <w:rPr>
          <w:rFonts w:ascii="Arial Narrow" w:hAnsi="Arial Narrow"/>
          <w:sz w:val="22"/>
          <w:szCs w:val="22"/>
        </w:rPr>
        <w:t xml:space="preserve"> del proceso de selección podrá ser </w:t>
      </w:r>
      <w:r w:rsidR="00287F6F" w:rsidRPr="00243CF2">
        <w:rPr>
          <w:rFonts w:ascii="Arial Narrow" w:hAnsi="Arial Narrow"/>
          <w:sz w:val="22"/>
          <w:szCs w:val="22"/>
        </w:rPr>
        <w:t>consultada</w:t>
      </w:r>
      <w:r w:rsidR="004F6160" w:rsidRPr="00243CF2">
        <w:rPr>
          <w:rFonts w:ascii="Arial Narrow" w:hAnsi="Arial Narrow"/>
          <w:sz w:val="22"/>
          <w:szCs w:val="22"/>
        </w:rPr>
        <w:t xml:space="preserve"> en las mismas condiciones físicas y electrónicas señaladas.</w:t>
      </w:r>
    </w:p>
    <w:p w14:paraId="4F7B5242" w14:textId="77777777" w:rsidR="00F44A94" w:rsidRPr="00243CF2" w:rsidRDefault="00F44A94" w:rsidP="004F6160">
      <w:pPr>
        <w:pStyle w:val="Textoindependiente2"/>
        <w:spacing w:after="0" w:line="240" w:lineRule="auto"/>
        <w:jc w:val="both"/>
        <w:rPr>
          <w:rFonts w:ascii="Arial Narrow" w:hAnsi="Arial Narrow"/>
          <w:sz w:val="22"/>
          <w:szCs w:val="22"/>
        </w:rPr>
      </w:pPr>
    </w:p>
    <w:p w14:paraId="263FABFA" w14:textId="77777777" w:rsidR="00633568" w:rsidRDefault="004F6160" w:rsidP="004F6160">
      <w:pPr>
        <w:pStyle w:val="Textoindependiente2"/>
        <w:spacing w:after="0" w:line="240" w:lineRule="auto"/>
        <w:jc w:val="both"/>
        <w:rPr>
          <w:rFonts w:ascii="Arial Narrow" w:hAnsi="Arial Narrow" w:cs="Arial"/>
          <w:b/>
          <w:color w:val="000000"/>
          <w:sz w:val="22"/>
          <w:szCs w:val="22"/>
        </w:rPr>
      </w:pPr>
      <w:r w:rsidRPr="00243CF2">
        <w:rPr>
          <w:rFonts w:ascii="Arial Narrow" w:hAnsi="Arial Narrow" w:cs="Arial"/>
          <w:b/>
          <w:color w:val="000000"/>
          <w:sz w:val="22"/>
          <w:szCs w:val="22"/>
        </w:rPr>
        <w:t xml:space="preserve">DESCRIPCIÓN DE LAS CONDICIONES PARA PARTICIPAR EN EL PROCESO DE CONTRATACIÓN: </w:t>
      </w:r>
    </w:p>
    <w:p w14:paraId="0DC0EF2A" w14:textId="77777777" w:rsidR="00633568" w:rsidRDefault="00633568" w:rsidP="004F6160">
      <w:pPr>
        <w:pStyle w:val="Textoindependiente2"/>
        <w:spacing w:after="0" w:line="240" w:lineRule="auto"/>
        <w:jc w:val="both"/>
        <w:rPr>
          <w:rFonts w:ascii="Arial Narrow" w:hAnsi="Arial Narrow" w:cs="Arial"/>
          <w:b/>
          <w:color w:val="000000"/>
          <w:sz w:val="22"/>
          <w:szCs w:val="22"/>
        </w:rPr>
      </w:pPr>
    </w:p>
    <w:p w14:paraId="4C85AC79" w14:textId="6842EFAB" w:rsidR="004F6160" w:rsidRPr="00243CF2" w:rsidRDefault="004F6160" w:rsidP="004F6160">
      <w:pPr>
        <w:pStyle w:val="Textoindependiente2"/>
        <w:spacing w:after="0" w:line="240" w:lineRule="auto"/>
        <w:jc w:val="both"/>
        <w:rPr>
          <w:rFonts w:ascii="Arial Narrow" w:hAnsi="Arial Narrow" w:cs="Arial"/>
          <w:color w:val="000000"/>
          <w:sz w:val="22"/>
          <w:szCs w:val="22"/>
        </w:rPr>
      </w:pPr>
      <w:r w:rsidRPr="00243CF2">
        <w:rPr>
          <w:rFonts w:ascii="Arial Narrow" w:hAnsi="Arial Narrow" w:cs="Arial"/>
          <w:color w:val="000000"/>
          <w:sz w:val="22"/>
          <w:szCs w:val="22"/>
        </w:rPr>
        <w:t>Los oferentes deberán publicar los documentos tanto de contenido jurídico, financi</w:t>
      </w:r>
      <w:r w:rsidR="00633568">
        <w:rPr>
          <w:rFonts w:ascii="Arial Narrow" w:hAnsi="Arial Narrow" w:cs="Arial"/>
          <w:color w:val="000000"/>
          <w:sz w:val="22"/>
          <w:szCs w:val="22"/>
        </w:rPr>
        <w:t>ero y técnico establecido en la invitación pública</w:t>
      </w:r>
      <w:r w:rsidRPr="00243CF2">
        <w:rPr>
          <w:rFonts w:ascii="Arial Narrow" w:hAnsi="Arial Narrow" w:cs="Arial"/>
          <w:color w:val="000000"/>
          <w:sz w:val="22"/>
          <w:szCs w:val="22"/>
        </w:rPr>
        <w:t xml:space="preserve"> en la plataforma del SECOP II.</w:t>
      </w:r>
    </w:p>
    <w:p w14:paraId="473AC35A" w14:textId="77777777" w:rsidR="003F2C02" w:rsidRDefault="003F2C02" w:rsidP="004F6160">
      <w:pPr>
        <w:spacing w:line="276" w:lineRule="auto"/>
        <w:jc w:val="both"/>
        <w:rPr>
          <w:rFonts w:ascii="Arial Narrow" w:hAnsi="Arial Narrow" w:cs="Arial"/>
          <w:b/>
          <w:bCs/>
          <w:sz w:val="22"/>
          <w:szCs w:val="22"/>
        </w:rPr>
      </w:pPr>
    </w:p>
    <w:p w14:paraId="206AA5E5" w14:textId="77777777" w:rsidR="004F6160" w:rsidRPr="00F17A72" w:rsidRDefault="004F6160" w:rsidP="004F6160">
      <w:pPr>
        <w:spacing w:line="276" w:lineRule="auto"/>
        <w:jc w:val="both"/>
        <w:rPr>
          <w:rFonts w:ascii="Arial Narrow" w:hAnsi="Arial Narrow" w:cs="Arial"/>
          <w:b/>
          <w:bCs/>
          <w:sz w:val="22"/>
          <w:szCs w:val="22"/>
        </w:rPr>
      </w:pPr>
      <w:r w:rsidRPr="00F17A72">
        <w:rPr>
          <w:rFonts w:ascii="Arial Narrow" w:hAnsi="Arial Narrow" w:cs="Arial"/>
          <w:b/>
          <w:bCs/>
          <w:sz w:val="22"/>
          <w:szCs w:val="22"/>
        </w:rPr>
        <w:t xml:space="preserve">CONVOCATORIA A LAS VEEDURÍAS: </w:t>
      </w:r>
    </w:p>
    <w:p w14:paraId="366AF2BF" w14:textId="77777777" w:rsidR="004F6160" w:rsidRPr="00F17A72" w:rsidRDefault="004F6160" w:rsidP="004F6160">
      <w:pPr>
        <w:spacing w:line="276" w:lineRule="auto"/>
        <w:jc w:val="both"/>
        <w:rPr>
          <w:rFonts w:ascii="Arial Narrow" w:hAnsi="Arial Narrow" w:cs="Arial"/>
          <w:b/>
          <w:bCs/>
          <w:sz w:val="22"/>
          <w:szCs w:val="22"/>
        </w:rPr>
      </w:pPr>
    </w:p>
    <w:p w14:paraId="3FEF57D6" w14:textId="77777777" w:rsidR="004F6160" w:rsidRPr="00F17A72" w:rsidRDefault="004F6160" w:rsidP="004F6160">
      <w:pPr>
        <w:jc w:val="both"/>
        <w:rPr>
          <w:rFonts w:ascii="Arial Narrow" w:hAnsi="Arial Narrow"/>
          <w:sz w:val="22"/>
          <w:szCs w:val="22"/>
        </w:rPr>
      </w:pPr>
      <w:r w:rsidRPr="00F17A72">
        <w:rPr>
          <w:rFonts w:ascii="Arial Narrow" w:hAnsi="Arial Narrow" w:cs="Arial"/>
          <w:bCs/>
          <w:sz w:val="22"/>
          <w:szCs w:val="22"/>
        </w:rPr>
        <w:t>De conformidad con lo dispuesto en el artículo 66 de la Ley 80 de 1993 y numeral 5 del artículo 2.2.1.1.2.1.5  del Decreto 1082 de 2015, se convoca a las veedurías ciudadanas, a las diferentes asociaciones cívicas, comunitarias, de profesionales, benéficas o de utilidad común, gremiales, universidades y centros especializados de investigación, para que realicen control social al presente proceso de selección y, de considerarlo procedente, formulen las recomendaciones escritas que estimen necesarias para buscar la eficiencia institucional, señalándoles que pueden intervenir en todas las audiencias que se realicen dentro del proceso de selección.</w:t>
      </w:r>
    </w:p>
    <w:p w14:paraId="2DBA2388" w14:textId="77777777" w:rsidR="004F6160" w:rsidRDefault="004F6160" w:rsidP="004F6160">
      <w:pPr>
        <w:pStyle w:val="Textoindependiente2"/>
        <w:spacing w:after="0" w:line="240" w:lineRule="auto"/>
        <w:jc w:val="both"/>
      </w:pPr>
    </w:p>
    <w:p w14:paraId="75826807" w14:textId="26DDDCEA" w:rsidR="004F6160" w:rsidRDefault="004F6160" w:rsidP="004F6160">
      <w:pPr>
        <w:pStyle w:val="Textoindependiente2"/>
        <w:spacing w:after="0" w:line="240" w:lineRule="auto"/>
        <w:jc w:val="both"/>
        <w:rPr>
          <w:rFonts w:ascii="Arial Narrow" w:hAnsi="Arial Narrow" w:cs="Arial"/>
          <w:b/>
          <w:sz w:val="22"/>
          <w:szCs w:val="22"/>
          <w:lang w:val="es-CO"/>
        </w:rPr>
      </w:pPr>
      <w:r w:rsidRPr="00F17A72">
        <w:rPr>
          <w:rFonts w:ascii="Arial Narrow" w:hAnsi="Arial Narrow" w:cs="Arial"/>
          <w:b/>
          <w:sz w:val="22"/>
          <w:szCs w:val="22"/>
          <w:lang w:val="es-CO"/>
        </w:rPr>
        <w:t>CRONOGRAMA</w:t>
      </w:r>
    </w:p>
    <w:p w14:paraId="73E3AE4C" w14:textId="77777777" w:rsidR="00F87AED" w:rsidRDefault="00F87AED" w:rsidP="004F6160">
      <w:pPr>
        <w:pStyle w:val="Textoindependiente2"/>
        <w:spacing w:after="0" w:line="240" w:lineRule="auto"/>
        <w:jc w:val="both"/>
        <w:rPr>
          <w:rFonts w:ascii="Arial Narrow" w:hAnsi="Arial Narrow" w:cs="Arial"/>
          <w:b/>
          <w:sz w:val="22"/>
          <w:szCs w:val="22"/>
          <w:lang w:val="es-CO"/>
        </w:rPr>
      </w:pPr>
    </w:p>
    <w:tbl>
      <w:tblPr>
        <w:tblW w:w="4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7"/>
        <w:gridCol w:w="3001"/>
        <w:gridCol w:w="1650"/>
      </w:tblGrid>
      <w:tr w:rsidR="00287F6F" w:rsidRPr="00917CBD" w14:paraId="643E0B82" w14:textId="77777777" w:rsidTr="009170FB">
        <w:trPr>
          <w:trHeight w:val="103"/>
          <w:tblHeader/>
        </w:trPr>
        <w:tc>
          <w:tcPr>
            <w:tcW w:w="2074"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340D0D03" w14:textId="77777777" w:rsidR="00287F6F" w:rsidRPr="00917CBD" w:rsidRDefault="00287F6F" w:rsidP="009170FB">
            <w:pPr>
              <w:spacing w:line="256" w:lineRule="auto"/>
              <w:rPr>
                <w:rFonts w:ascii="Arial Narrow" w:hAnsi="Arial Narrow"/>
                <w:b/>
                <w:bCs/>
                <w:sz w:val="22"/>
                <w:szCs w:val="22"/>
              </w:rPr>
            </w:pPr>
            <w:r w:rsidRPr="00917CBD">
              <w:rPr>
                <w:rFonts w:ascii="Arial Narrow" w:hAnsi="Arial Narrow"/>
                <w:b/>
                <w:bCs/>
                <w:sz w:val="22"/>
                <w:szCs w:val="22"/>
              </w:rPr>
              <w:t>ACTIVIDAD</w:t>
            </w:r>
          </w:p>
        </w:tc>
        <w:tc>
          <w:tcPr>
            <w:tcW w:w="1888"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73B8FA89" w14:textId="77777777" w:rsidR="00287F6F" w:rsidRPr="00917CBD" w:rsidRDefault="00287F6F" w:rsidP="009170FB">
            <w:pPr>
              <w:spacing w:line="256" w:lineRule="auto"/>
              <w:rPr>
                <w:rFonts w:ascii="Arial Narrow" w:hAnsi="Arial Narrow"/>
                <w:sz w:val="22"/>
                <w:szCs w:val="22"/>
              </w:rPr>
            </w:pPr>
            <w:r>
              <w:rPr>
                <w:rFonts w:ascii="Arial Narrow" w:hAnsi="Arial Narrow"/>
                <w:b/>
                <w:bCs/>
                <w:sz w:val="22"/>
                <w:szCs w:val="22"/>
              </w:rPr>
              <w:t>FECHA</w:t>
            </w:r>
          </w:p>
        </w:tc>
        <w:tc>
          <w:tcPr>
            <w:tcW w:w="1038"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1A7060CB" w14:textId="77777777" w:rsidR="00287F6F" w:rsidRPr="00917CBD" w:rsidRDefault="00287F6F" w:rsidP="009170FB">
            <w:pPr>
              <w:spacing w:line="256" w:lineRule="auto"/>
              <w:rPr>
                <w:rFonts w:ascii="Arial Narrow" w:hAnsi="Arial Narrow"/>
                <w:b/>
                <w:bCs/>
                <w:sz w:val="22"/>
                <w:szCs w:val="22"/>
              </w:rPr>
            </w:pPr>
            <w:r w:rsidRPr="00917CBD">
              <w:rPr>
                <w:rFonts w:ascii="Arial Narrow" w:hAnsi="Arial Narrow"/>
                <w:b/>
                <w:bCs/>
                <w:sz w:val="22"/>
                <w:szCs w:val="22"/>
              </w:rPr>
              <w:t>LUGAR</w:t>
            </w:r>
          </w:p>
        </w:tc>
      </w:tr>
      <w:tr w:rsidR="00287F6F" w:rsidRPr="00917CBD" w14:paraId="056FF56F" w14:textId="77777777" w:rsidTr="009170FB">
        <w:trPr>
          <w:trHeight w:val="625"/>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B4C6A2C"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rPr>
              <w:t>Publicación Invitación Publica</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D91DBB1" w14:textId="3DFDB6C7" w:rsidR="00287F6F" w:rsidRPr="00917CBD" w:rsidRDefault="00140F27" w:rsidP="009170FB">
            <w:pPr>
              <w:spacing w:line="256" w:lineRule="auto"/>
              <w:ind w:left="112" w:right="79"/>
              <w:rPr>
                <w:rFonts w:ascii="Arial Narrow" w:hAnsi="Arial Narrow"/>
                <w:sz w:val="22"/>
                <w:szCs w:val="22"/>
              </w:rPr>
            </w:pPr>
            <w:r>
              <w:rPr>
                <w:rFonts w:ascii="Arial Narrow" w:hAnsi="Arial Narrow"/>
                <w:sz w:val="22"/>
                <w:szCs w:val="22"/>
              </w:rPr>
              <w:t>0</w:t>
            </w:r>
            <w:r w:rsidR="000314C7">
              <w:rPr>
                <w:rFonts w:ascii="Arial Narrow" w:hAnsi="Arial Narrow"/>
                <w:sz w:val="22"/>
                <w:szCs w:val="22"/>
              </w:rPr>
              <w:t>1</w:t>
            </w:r>
            <w:r w:rsidR="00287F6F">
              <w:rPr>
                <w:rFonts w:ascii="Arial Narrow" w:hAnsi="Arial Narrow"/>
                <w:sz w:val="22"/>
                <w:szCs w:val="22"/>
              </w:rPr>
              <w:t xml:space="preserve"> de </w:t>
            </w:r>
            <w:r w:rsidR="000314C7">
              <w:rPr>
                <w:rFonts w:ascii="Arial Narrow" w:hAnsi="Arial Narrow"/>
                <w:sz w:val="22"/>
                <w:szCs w:val="22"/>
              </w:rPr>
              <w:t>septiembre</w:t>
            </w:r>
            <w:r w:rsidR="00287F6F">
              <w:rPr>
                <w:rFonts w:ascii="Arial Narrow" w:hAnsi="Arial Narrow"/>
                <w:sz w:val="22"/>
                <w:szCs w:val="22"/>
              </w:rPr>
              <w:t xml:space="preserve"> de 2020</w:t>
            </w:r>
          </w:p>
          <w:p w14:paraId="5FA620F7" w14:textId="77777777" w:rsidR="00287F6F" w:rsidRPr="00917CBD" w:rsidRDefault="00287F6F" w:rsidP="009170FB">
            <w:pPr>
              <w:spacing w:line="256" w:lineRule="auto"/>
              <w:ind w:left="112" w:right="79"/>
              <w:rPr>
                <w:rFonts w:ascii="Arial Narrow" w:hAnsi="Arial Narrow"/>
                <w:sz w:val="22"/>
                <w:szCs w:val="22"/>
              </w:rPr>
            </w:pP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4B93C1" w14:textId="77777777" w:rsidR="00287F6F" w:rsidRPr="00917CBD" w:rsidRDefault="00287F6F" w:rsidP="009170FB">
            <w:pPr>
              <w:spacing w:line="256" w:lineRule="auto"/>
              <w:jc w:val="center"/>
              <w:rPr>
                <w:rFonts w:ascii="Arial Narrow" w:hAnsi="Arial Narrow"/>
                <w:b/>
                <w:bCs/>
                <w:sz w:val="22"/>
                <w:szCs w:val="22"/>
              </w:rPr>
            </w:pPr>
            <w:r w:rsidRPr="00917CBD">
              <w:rPr>
                <w:rFonts w:ascii="Arial Narrow" w:hAnsi="Arial Narrow"/>
                <w:sz w:val="22"/>
                <w:szCs w:val="22"/>
              </w:rPr>
              <w:t>SECOP II</w:t>
            </w:r>
          </w:p>
        </w:tc>
      </w:tr>
      <w:tr w:rsidR="00287F6F" w:rsidRPr="00917CBD" w14:paraId="2C9854A8" w14:textId="77777777" w:rsidTr="009170FB">
        <w:trPr>
          <w:cantSplit/>
          <w:trHeight w:val="920"/>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3275E25"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rPr>
              <w:t>Publicación estudios y documentos previos</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2DE1B0" w14:textId="719D6377" w:rsidR="000314C7" w:rsidRPr="00917CBD" w:rsidRDefault="00140F27" w:rsidP="000314C7">
            <w:pPr>
              <w:spacing w:line="256" w:lineRule="auto"/>
              <w:ind w:left="112" w:right="79"/>
              <w:rPr>
                <w:rFonts w:ascii="Arial Narrow" w:hAnsi="Arial Narrow"/>
                <w:sz w:val="22"/>
                <w:szCs w:val="22"/>
              </w:rPr>
            </w:pPr>
            <w:r>
              <w:rPr>
                <w:rFonts w:ascii="Arial Narrow" w:hAnsi="Arial Narrow"/>
                <w:sz w:val="22"/>
                <w:szCs w:val="22"/>
              </w:rPr>
              <w:t>0</w:t>
            </w:r>
            <w:r w:rsidR="000314C7">
              <w:rPr>
                <w:rFonts w:ascii="Arial Narrow" w:hAnsi="Arial Narrow"/>
                <w:sz w:val="22"/>
                <w:szCs w:val="22"/>
              </w:rPr>
              <w:t>1 de septiembre de 2020</w:t>
            </w:r>
          </w:p>
          <w:p w14:paraId="08539278" w14:textId="6AEBE144" w:rsidR="00287F6F" w:rsidRPr="00917CBD" w:rsidRDefault="00287F6F" w:rsidP="009170FB">
            <w:pPr>
              <w:spacing w:line="256" w:lineRule="auto"/>
              <w:ind w:left="112" w:right="79"/>
              <w:rPr>
                <w:rFonts w:ascii="Arial Narrow" w:hAnsi="Arial Narrow"/>
                <w:sz w:val="22"/>
                <w:szCs w:val="22"/>
              </w:rPr>
            </w:pP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926B271" w14:textId="77777777" w:rsidR="00287F6F" w:rsidRPr="00917CBD" w:rsidRDefault="00287F6F" w:rsidP="009170FB">
            <w:pPr>
              <w:spacing w:line="256" w:lineRule="auto"/>
              <w:jc w:val="center"/>
              <w:rPr>
                <w:rFonts w:ascii="Arial Narrow" w:hAnsi="Arial Narrow"/>
                <w:sz w:val="22"/>
                <w:szCs w:val="22"/>
              </w:rPr>
            </w:pPr>
            <w:r w:rsidRPr="00917CBD">
              <w:rPr>
                <w:rFonts w:ascii="Arial Narrow" w:hAnsi="Arial Narrow"/>
                <w:sz w:val="22"/>
                <w:szCs w:val="22"/>
              </w:rPr>
              <w:t>SECOP II</w:t>
            </w:r>
          </w:p>
        </w:tc>
      </w:tr>
      <w:tr w:rsidR="00287F6F" w:rsidRPr="00917CBD" w14:paraId="1B01D163" w14:textId="77777777" w:rsidTr="009170FB">
        <w:trPr>
          <w:cantSplit/>
          <w:trHeight w:val="705"/>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F48AAE"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lang w:eastAsia="es-CO"/>
              </w:rPr>
              <w:t>Plazo para presentar observaciones a la Invitación Publica</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2792F02" w14:textId="59CB33ED" w:rsidR="00287F6F" w:rsidRPr="00917CBD" w:rsidRDefault="000314C7" w:rsidP="009170FB">
            <w:pPr>
              <w:spacing w:line="256" w:lineRule="auto"/>
              <w:ind w:left="112" w:right="79"/>
              <w:rPr>
                <w:rFonts w:ascii="Arial Narrow" w:hAnsi="Arial Narrow"/>
                <w:sz w:val="22"/>
                <w:szCs w:val="22"/>
              </w:rPr>
            </w:pPr>
            <w:r>
              <w:rPr>
                <w:rFonts w:ascii="Arial Narrow" w:hAnsi="Arial Narrow"/>
                <w:sz w:val="22"/>
                <w:szCs w:val="22"/>
              </w:rPr>
              <w:t>03 de septiembre de 2020</w:t>
            </w: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0D3046" w14:textId="77777777" w:rsidR="00287F6F" w:rsidRPr="00917CBD" w:rsidRDefault="00287F6F" w:rsidP="009170FB">
            <w:pPr>
              <w:spacing w:line="256" w:lineRule="auto"/>
              <w:jc w:val="center"/>
              <w:rPr>
                <w:rFonts w:ascii="Arial Narrow" w:hAnsi="Arial Narrow"/>
                <w:sz w:val="22"/>
                <w:szCs w:val="22"/>
              </w:rPr>
            </w:pPr>
            <w:r w:rsidRPr="00917CBD">
              <w:rPr>
                <w:rFonts w:ascii="Arial Narrow" w:hAnsi="Arial Narrow"/>
                <w:sz w:val="22"/>
                <w:szCs w:val="22"/>
              </w:rPr>
              <w:t>SECOP II</w:t>
            </w:r>
          </w:p>
        </w:tc>
      </w:tr>
      <w:tr w:rsidR="00287F6F" w:rsidRPr="00917CBD" w14:paraId="65E653D8" w14:textId="77777777" w:rsidTr="009170FB">
        <w:trPr>
          <w:cantSplit/>
          <w:trHeight w:val="688"/>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FCA8248"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rPr>
              <w:t>Respuesta a observaciones y sugerencias a la Invitación Publica</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D6929D9" w14:textId="298E4219" w:rsidR="000314C7" w:rsidRPr="00917CBD" w:rsidRDefault="000314C7" w:rsidP="000314C7">
            <w:pPr>
              <w:spacing w:line="256" w:lineRule="auto"/>
              <w:ind w:left="112" w:right="79"/>
              <w:rPr>
                <w:rFonts w:ascii="Arial Narrow" w:hAnsi="Arial Narrow"/>
                <w:sz w:val="22"/>
                <w:szCs w:val="22"/>
              </w:rPr>
            </w:pPr>
            <w:r>
              <w:rPr>
                <w:rFonts w:ascii="Arial Narrow" w:hAnsi="Arial Narrow"/>
                <w:sz w:val="22"/>
                <w:szCs w:val="22"/>
              </w:rPr>
              <w:t>04</w:t>
            </w:r>
            <w:r>
              <w:rPr>
                <w:rFonts w:ascii="Arial Narrow" w:hAnsi="Arial Narrow"/>
                <w:sz w:val="22"/>
                <w:szCs w:val="22"/>
              </w:rPr>
              <w:t xml:space="preserve"> de septiembre de 2020</w:t>
            </w:r>
          </w:p>
          <w:p w14:paraId="06F4CA4B" w14:textId="6393EFF3" w:rsidR="00287F6F" w:rsidRPr="00917CBD" w:rsidRDefault="00287F6F" w:rsidP="009170FB">
            <w:pPr>
              <w:spacing w:line="256" w:lineRule="auto"/>
              <w:ind w:left="112" w:right="79"/>
              <w:rPr>
                <w:rFonts w:ascii="Arial Narrow" w:hAnsi="Arial Narrow"/>
                <w:sz w:val="22"/>
                <w:szCs w:val="22"/>
              </w:rPr>
            </w:pP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8015351" w14:textId="77777777" w:rsidR="00287F6F" w:rsidRPr="00917CBD" w:rsidRDefault="00287F6F" w:rsidP="009170FB">
            <w:pPr>
              <w:spacing w:line="256" w:lineRule="auto"/>
              <w:jc w:val="center"/>
              <w:rPr>
                <w:rFonts w:ascii="Arial Narrow" w:hAnsi="Arial Narrow"/>
                <w:b/>
                <w:bCs/>
                <w:sz w:val="22"/>
                <w:szCs w:val="22"/>
              </w:rPr>
            </w:pPr>
            <w:r w:rsidRPr="00917CBD">
              <w:rPr>
                <w:rFonts w:ascii="Arial Narrow" w:hAnsi="Arial Narrow"/>
                <w:sz w:val="22"/>
                <w:szCs w:val="22"/>
              </w:rPr>
              <w:t>SECOP II</w:t>
            </w:r>
          </w:p>
        </w:tc>
      </w:tr>
      <w:tr w:rsidR="00287F6F" w:rsidRPr="00917CBD" w14:paraId="6BDE1DEE" w14:textId="77777777" w:rsidTr="009170FB">
        <w:trPr>
          <w:cantSplit/>
          <w:trHeight w:val="464"/>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2B6467"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rPr>
              <w:t>Expedición de Adendas</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661385E" w14:textId="17B5E28C" w:rsidR="00140F27" w:rsidRPr="00917CBD" w:rsidRDefault="00140F27" w:rsidP="00140F27">
            <w:pPr>
              <w:spacing w:line="256" w:lineRule="auto"/>
              <w:ind w:left="112" w:right="79"/>
              <w:rPr>
                <w:rFonts w:ascii="Arial Narrow" w:hAnsi="Arial Narrow"/>
                <w:sz w:val="22"/>
                <w:szCs w:val="22"/>
              </w:rPr>
            </w:pPr>
            <w:r>
              <w:rPr>
                <w:rFonts w:ascii="Arial Narrow" w:hAnsi="Arial Narrow"/>
                <w:sz w:val="22"/>
                <w:szCs w:val="22"/>
              </w:rPr>
              <w:t xml:space="preserve">07 </w:t>
            </w:r>
            <w:r>
              <w:rPr>
                <w:rFonts w:ascii="Arial Narrow" w:hAnsi="Arial Narrow"/>
                <w:sz w:val="22"/>
                <w:szCs w:val="22"/>
              </w:rPr>
              <w:t>de septiembre de 2020</w:t>
            </w:r>
          </w:p>
          <w:p w14:paraId="2BB7A294" w14:textId="4959D585" w:rsidR="00287F6F" w:rsidRPr="00917CBD" w:rsidRDefault="00287F6F" w:rsidP="009170FB">
            <w:pPr>
              <w:spacing w:line="256" w:lineRule="auto"/>
              <w:ind w:left="112" w:right="79"/>
              <w:rPr>
                <w:rFonts w:ascii="Arial Narrow" w:hAnsi="Arial Narrow"/>
                <w:sz w:val="22"/>
                <w:szCs w:val="22"/>
              </w:rPr>
            </w:pP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E4D577" w14:textId="77777777" w:rsidR="00287F6F" w:rsidRPr="00917CBD" w:rsidRDefault="00287F6F" w:rsidP="009170FB">
            <w:pPr>
              <w:spacing w:line="256" w:lineRule="auto"/>
              <w:jc w:val="center"/>
              <w:rPr>
                <w:rFonts w:ascii="Arial Narrow" w:hAnsi="Arial Narrow"/>
                <w:sz w:val="22"/>
                <w:szCs w:val="22"/>
              </w:rPr>
            </w:pPr>
            <w:r w:rsidRPr="00917CBD">
              <w:rPr>
                <w:rFonts w:ascii="Arial Narrow" w:hAnsi="Arial Narrow"/>
                <w:sz w:val="22"/>
                <w:szCs w:val="22"/>
              </w:rPr>
              <w:t>SECOP II</w:t>
            </w:r>
          </w:p>
        </w:tc>
      </w:tr>
      <w:tr w:rsidR="00287F6F" w:rsidRPr="00917CBD" w14:paraId="7CD8B88C" w14:textId="77777777" w:rsidTr="009170FB">
        <w:trPr>
          <w:cantSplit/>
          <w:trHeight w:val="705"/>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32F1C49" w14:textId="77777777" w:rsidR="00287F6F" w:rsidRPr="008A3068" w:rsidRDefault="00287F6F" w:rsidP="009170FB">
            <w:pPr>
              <w:overflowPunct w:val="0"/>
              <w:spacing w:line="256" w:lineRule="auto"/>
              <w:textAlignment w:val="baseline"/>
              <w:rPr>
                <w:rFonts w:ascii="Arial Narrow" w:hAnsi="Arial Narrow"/>
                <w:sz w:val="22"/>
                <w:szCs w:val="22"/>
              </w:rPr>
            </w:pPr>
            <w:r w:rsidRPr="008A3068">
              <w:rPr>
                <w:rFonts w:ascii="Arial Narrow" w:hAnsi="Arial Narrow"/>
                <w:sz w:val="22"/>
                <w:szCs w:val="22"/>
              </w:rPr>
              <w:t>Presentación de Ofertas</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15CFADC" w14:textId="2D0A0514" w:rsidR="00287F6F" w:rsidRPr="00917CBD" w:rsidRDefault="00140F27" w:rsidP="009170FB">
            <w:pPr>
              <w:spacing w:line="256" w:lineRule="auto"/>
              <w:rPr>
                <w:rFonts w:ascii="Arial Narrow" w:hAnsi="Arial Narrow"/>
                <w:sz w:val="22"/>
                <w:szCs w:val="22"/>
              </w:rPr>
            </w:pPr>
            <w:r>
              <w:rPr>
                <w:rFonts w:ascii="Arial Narrow" w:hAnsi="Arial Narrow"/>
                <w:sz w:val="22"/>
                <w:szCs w:val="22"/>
              </w:rPr>
              <w:t>09 de septiembre</w:t>
            </w:r>
            <w:r w:rsidR="00287F6F">
              <w:rPr>
                <w:rFonts w:ascii="Arial Narrow" w:hAnsi="Arial Narrow"/>
                <w:sz w:val="22"/>
                <w:szCs w:val="22"/>
              </w:rPr>
              <w:t xml:space="preserve"> de 2020 hasta las 11:00 am</w:t>
            </w: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7107155" w14:textId="77777777" w:rsidR="00287F6F" w:rsidRPr="00917CBD" w:rsidRDefault="00287F6F" w:rsidP="009170FB">
            <w:pPr>
              <w:spacing w:line="256" w:lineRule="auto"/>
              <w:jc w:val="center"/>
              <w:rPr>
                <w:rFonts w:ascii="Arial Narrow" w:hAnsi="Arial Narrow"/>
                <w:sz w:val="22"/>
                <w:szCs w:val="22"/>
              </w:rPr>
            </w:pPr>
            <w:r w:rsidRPr="00917CBD">
              <w:rPr>
                <w:rFonts w:ascii="Arial Narrow" w:hAnsi="Arial Narrow"/>
                <w:sz w:val="22"/>
                <w:szCs w:val="22"/>
              </w:rPr>
              <w:t>SECOP II</w:t>
            </w:r>
          </w:p>
        </w:tc>
      </w:tr>
      <w:tr w:rsidR="00287F6F" w:rsidRPr="00917CBD" w14:paraId="639D3969" w14:textId="77777777" w:rsidTr="009170FB">
        <w:trPr>
          <w:cantSplit/>
          <w:trHeight w:val="797"/>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2CC307" w14:textId="77777777" w:rsidR="00287F6F" w:rsidRPr="008A3068" w:rsidRDefault="00287F6F" w:rsidP="009170FB">
            <w:pPr>
              <w:overflowPunct w:val="0"/>
              <w:spacing w:line="256" w:lineRule="auto"/>
              <w:textAlignment w:val="baseline"/>
              <w:rPr>
                <w:rFonts w:ascii="Arial Narrow" w:hAnsi="Arial Narrow"/>
                <w:sz w:val="22"/>
                <w:szCs w:val="22"/>
              </w:rPr>
            </w:pPr>
            <w:r w:rsidRPr="008A3068">
              <w:rPr>
                <w:rFonts w:ascii="Arial Narrow" w:hAnsi="Arial Narrow"/>
                <w:sz w:val="22"/>
                <w:szCs w:val="22"/>
              </w:rPr>
              <w:lastRenderedPageBreak/>
              <w:t>Informe de presentación de ofertas</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D42BA3C" w14:textId="10865969" w:rsidR="00287F6F" w:rsidRPr="00917CBD" w:rsidRDefault="00140F27" w:rsidP="00140F27">
            <w:pPr>
              <w:spacing w:line="256" w:lineRule="auto"/>
              <w:rPr>
                <w:rFonts w:ascii="Arial Narrow" w:hAnsi="Arial Narrow"/>
                <w:sz w:val="22"/>
                <w:szCs w:val="22"/>
              </w:rPr>
            </w:pPr>
            <w:r>
              <w:rPr>
                <w:rFonts w:ascii="Arial Narrow" w:hAnsi="Arial Narrow"/>
                <w:sz w:val="22"/>
                <w:szCs w:val="22"/>
              </w:rPr>
              <w:t>09</w:t>
            </w:r>
            <w:r w:rsidR="00287F6F">
              <w:rPr>
                <w:rFonts w:ascii="Arial Narrow" w:hAnsi="Arial Narrow"/>
                <w:sz w:val="22"/>
                <w:szCs w:val="22"/>
              </w:rPr>
              <w:t xml:space="preserve"> de </w:t>
            </w:r>
            <w:r>
              <w:rPr>
                <w:rFonts w:ascii="Arial Narrow" w:hAnsi="Arial Narrow"/>
                <w:sz w:val="22"/>
                <w:szCs w:val="22"/>
              </w:rPr>
              <w:t>septiembre</w:t>
            </w:r>
            <w:r w:rsidR="00287F6F">
              <w:rPr>
                <w:rFonts w:ascii="Arial Narrow" w:hAnsi="Arial Narrow"/>
                <w:sz w:val="22"/>
                <w:szCs w:val="22"/>
              </w:rPr>
              <w:t xml:space="preserve"> de 2020 hasta las 11:30 a.m.</w:t>
            </w: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3EF6FB5" w14:textId="77777777" w:rsidR="00287F6F" w:rsidRPr="00917CBD" w:rsidRDefault="00287F6F" w:rsidP="009170FB">
            <w:pPr>
              <w:spacing w:line="256" w:lineRule="auto"/>
              <w:jc w:val="center"/>
              <w:rPr>
                <w:rFonts w:ascii="Arial Narrow" w:hAnsi="Arial Narrow"/>
                <w:b/>
                <w:bCs/>
                <w:sz w:val="22"/>
                <w:szCs w:val="22"/>
              </w:rPr>
            </w:pPr>
            <w:r w:rsidRPr="00917CBD">
              <w:rPr>
                <w:rFonts w:ascii="Arial Narrow" w:hAnsi="Arial Narrow"/>
                <w:sz w:val="22"/>
                <w:szCs w:val="22"/>
              </w:rPr>
              <w:t>SECOP II</w:t>
            </w:r>
          </w:p>
        </w:tc>
      </w:tr>
      <w:tr w:rsidR="00287F6F" w:rsidRPr="00917CBD" w14:paraId="3BB9A054" w14:textId="77777777" w:rsidTr="009170FB">
        <w:trPr>
          <w:cantSplit/>
          <w:trHeight w:val="826"/>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B05600"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rPr>
              <w:t xml:space="preserve">Publicación del informe de evaluación de las ofertas  </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4E00436" w14:textId="3FD5BA65" w:rsidR="00287F6F" w:rsidRPr="00917CBD" w:rsidRDefault="00287F6F" w:rsidP="009170FB">
            <w:pPr>
              <w:spacing w:line="256" w:lineRule="auto"/>
              <w:ind w:right="79"/>
              <w:rPr>
                <w:rFonts w:ascii="Arial Narrow" w:hAnsi="Arial Narrow"/>
                <w:sz w:val="22"/>
                <w:szCs w:val="22"/>
              </w:rPr>
            </w:pPr>
            <w:r>
              <w:rPr>
                <w:rFonts w:ascii="Arial Narrow" w:hAnsi="Arial Narrow"/>
                <w:sz w:val="22"/>
                <w:szCs w:val="22"/>
              </w:rPr>
              <w:t>1</w:t>
            </w:r>
            <w:r w:rsidR="00140F27">
              <w:rPr>
                <w:rFonts w:ascii="Arial Narrow" w:hAnsi="Arial Narrow"/>
                <w:sz w:val="22"/>
                <w:szCs w:val="22"/>
              </w:rPr>
              <w:t>1</w:t>
            </w:r>
            <w:r>
              <w:rPr>
                <w:rFonts w:ascii="Arial Narrow" w:hAnsi="Arial Narrow"/>
                <w:sz w:val="22"/>
                <w:szCs w:val="22"/>
              </w:rPr>
              <w:t xml:space="preserve"> de septiembre 2020</w:t>
            </w:r>
            <w:r w:rsidR="00140F27">
              <w:rPr>
                <w:rFonts w:ascii="Arial Narrow" w:hAnsi="Arial Narrow"/>
                <w:sz w:val="22"/>
                <w:szCs w:val="22"/>
              </w:rPr>
              <w:t xml:space="preserve"> hasta las 7 pm</w:t>
            </w: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0E46AA" w14:textId="77777777" w:rsidR="00287F6F" w:rsidRPr="00917CBD" w:rsidRDefault="00287F6F" w:rsidP="009170FB">
            <w:pPr>
              <w:spacing w:line="256" w:lineRule="auto"/>
              <w:jc w:val="center"/>
              <w:rPr>
                <w:rFonts w:ascii="Arial Narrow" w:hAnsi="Arial Narrow"/>
                <w:b/>
                <w:bCs/>
                <w:sz w:val="22"/>
                <w:szCs w:val="22"/>
              </w:rPr>
            </w:pPr>
            <w:r w:rsidRPr="00917CBD">
              <w:rPr>
                <w:rFonts w:ascii="Arial Narrow" w:hAnsi="Arial Narrow"/>
                <w:sz w:val="22"/>
                <w:szCs w:val="22"/>
              </w:rPr>
              <w:t>SECOP II.</w:t>
            </w:r>
          </w:p>
        </w:tc>
      </w:tr>
      <w:tr w:rsidR="00287F6F" w:rsidRPr="00917CBD" w14:paraId="788A63C5" w14:textId="77777777" w:rsidTr="009170FB">
        <w:trPr>
          <w:cantSplit/>
          <w:trHeight w:val="568"/>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4895AC" w14:textId="77777777" w:rsidR="00287F6F" w:rsidRPr="008A3068" w:rsidRDefault="00287F6F" w:rsidP="009170FB">
            <w:pPr>
              <w:spacing w:line="256" w:lineRule="auto"/>
              <w:rPr>
                <w:rFonts w:ascii="Arial Narrow" w:hAnsi="Arial Narrow"/>
                <w:sz w:val="22"/>
                <w:szCs w:val="22"/>
              </w:rPr>
            </w:pPr>
            <w:r w:rsidRPr="008A3068">
              <w:rPr>
                <w:rFonts w:ascii="Arial Narrow" w:hAnsi="Arial Narrow"/>
                <w:sz w:val="22"/>
                <w:szCs w:val="22"/>
              </w:rPr>
              <w:t>Presentación de observaciones al informe de habilitación de ofertas</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A2DB8D" w14:textId="4C057B5E" w:rsidR="00287F6F" w:rsidRPr="00917CBD" w:rsidRDefault="00140F27" w:rsidP="009170FB">
            <w:pPr>
              <w:spacing w:line="256" w:lineRule="auto"/>
              <w:rPr>
                <w:rFonts w:ascii="Arial Narrow" w:hAnsi="Arial Narrow"/>
                <w:sz w:val="22"/>
                <w:szCs w:val="22"/>
              </w:rPr>
            </w:pPr>
            <w:r>
              <w:rPr>
                <w:rFonts w:ascii="Arial Narrow" w:hAnsi="Arial Narrow"/>
                <w:sz w:val="22"/>
                <w:szCs w:val="22"/>
              </w:rPr>
              <w:t>14</w:t>
            </w:r>
            <w:r w:rsidR="00287F6F">
              <w:rPr>
                <w:rFonts w:ascii="Arial Narrow" w:hAnsi="Arial Narrow"/>
                <w:sz w:val="22"/>
                <w:szCs w:val="22"/>
              </w:rPr>
              <w:t xml:space="preserve"> de septiembre de 2020 hasta las 5:00 pm</w:t>
            </w: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4CD7190" w14:textId="77777777" w:rsidR="00287F6F" w:rsidRPr="00917CBD" w:rsidRDefault="00287F6F" w:rsidP="009170FB">
            <w:pPr>
              <w:spacing w:line="256" w:lineRule="auto"/>
              <w:jc w:val="center"/>
              <w:rPr>
                <w:rFonts w:ascii="Arial Narrow" w:hAnsi="Arial Narrow"/>
                <w:b/>
                <w:bCs/>
                <w:sz w:val="22"/>
                <w:szCs w:val="22"/>
              </w:rPr>
            </w:pPr>
            <w:r w:rsidRPr="00917CBD">
              <w:rPr>
                <w:rFonts w:ascii="Arial Narrow" w:hAnsi="Arial Narrow"/>
                <w:sz w:val="22"/>
                <w:szCs w:val="22"/>
              </w:rPr>
              <w:t>SECOP II</w:t>
            </w:r>
          </w:p>
        </w:tc>
      </w:tr>
      <w:tr w:rsidR="00287F6F" w:rsidRPr="00917CBD" w14:paraId="3295897D" w14:textId="77777777" w:rsidTr="009170FB">
        <w:trPr>
          <w:cantSplit/>
          <w:trHeight w:val="290"/>
        </w:trPr>
        <w:tc>
          <w:tcPr>
            <w:tcW w:w="2074"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BC2FB77" w14:textId="77777777" w:rsidR="00287F6F" w:rsidRPr="008A3068" w:rsidRDefault="00287F6F" w:rsidP="009170FB">
            <w:pPr>
              <w:spacing w:line="256" w:lineRule="auto"/>
              <w:rPr>
                <w:rFonts w:ascii="Arial Narrow" w:hAnsi="Arial Narrow"/>
                <w:sz w:val="22"/>
                <w:szCs w:val="22"/>
              </w:rPr>
            </w:pPr>
            <w:bookmarkStart w:id="0" w:name="_GoBack"/>
            <w:bookmarkEnd w:id="0"/>
            <w:r w:rsidRPr="008A3068">
              <w:rPr>
                <w:rFonts w:ascii="Arial Narrow" w:hAnsi="Arial Narrow"/>
                <w:sz w:val="22"/>
                <w:szCs w:val="22"/>
              </w:rPr>
              <w:t>Publicación de la Comunicación de Aceptación de la Oferta o declaratoria de desierto</w:t>
            </w:r>
          </w:p>
        </w:tc>
        <w:tc>
          <w:tcPr>
            <w:tcW w:w="188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235F7B3" w14:textId="780779BF" w:rsidR="00287F6F" w:rsidRPr="00917CBD" w:rsidRDefault="00140F27" w:rsidP="009170FB">
            <w:pPr>
              <w:spacing w:line="256" w:lineRule="auto"/>
              <w:rPr>
                <w:rFonts w:ascii="Arial Narrow" w:hAnsi="Arial Narrow"/>
                <w:sz w:val="22"/>
                <w:szCs w:val="22"/>
              </w:rPr>
            </w:pPr>
            <w:r>
              <w:rPr>
                <w:rFonts w:ascii="Arial Narrow" w:hAnsi="Arial Narrow"/>
                <w:sz w:val="22"/>
                <w:szCs w:val="22"/>
              </w:rPr>
              <w:t>15</w:t>
            </w:r>
            <w:r w:rsidR="00287F6F">
              <w:rPr>
                <w:rFonts w:ascii="Arial Narrow" w:hAnsi="Arial Narrow"/>
                <w:sz w:val="22"/>
                <w:szCs w:val="22"/>
              </w:rPr>
              <w:t xml:space="preserve"> de septiembre de 2020</w:t>
            </w:r>
          </w:p>
        </w:tc>
        <w:tc>
          <w:tcPr>
            <w:tcW w:w="1038"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B6C3E0E" w14:textId="77777777" w:rsidR="00287F6F" w:rsidRPr="00917CBD" w:rsidRDefault="00287F6F" w:rsidP="009170FB">
            <w:pPr>
              <w:spacing w:line="256" w:lineRule="auto"/>
              <w:jc w:val="center"/>
              <w:rPr>
                <w:rFonts w:ascii="Arial Narrow" w:hAnsi="Arial Narrow"/>
                <w:sz w:val="22"/>
                <w:szCs w:val="22"/>
              </w:rPr>
            </w:pPr>
            <w:r w:rsidRPr="00917CBD">
              <w:rPr>
                <w:rFonts w:ascii="Arial Narrow" w:hAnsi="Arial Narrow"/>
                <w:sz w:val="22"/>
                <w:szCs w:val="22"/>
              </w:rPr>
              <w:t>SECOP II</w:t>
            </w:r>
          </w:p>
        </w:tc>
      </w:tr>
    </w:tbl>
    <w:p w14:paraId="00A27D1E" w14:textId="77777777" w:rsidR="00F87AED" w:rsidRDefault="00F87AED" w:rsidP="004F6160">
      <w:pPr>
        <w:pStyle w:val="Textoindependiente2"/>
        <w:spacing w:after="0" w:line="240" w:lineRule="auto"/>
        <w:jc w:val="both"/>
        <w:rPr>
          <w:rFonts w:ascii="Arial Narrow" w:hAnsi="Arial Narrow" w:cs="Arial"/>
          <w:b/>
          <w:sz w:val="22"/>
          <w:szCs w:val="22"/>
          <w:lang w:val="es-CO"/>
        </w:rPr>
      </w:pPr>
    </w:p>
    <w:p w14:paraId="74A6A3C3" w14:textId="77777777" w:rsidR="00F87AED" w:rsidRDefault="00F87AED" w:rsidP="004F6160">
      <w:pPr>
        <w:pStyle w:val="Textoindependiente2"/>
        <w:spacing w:after="0" w:line="240" w:lineRule="auto"/>
        <w:jc w:val="both"/>
        <w:rPr>
          <w:rFonts w:ascii="Arial Narrow" w:hAnsi="Arial Narrow" w:cs="Arial"/>
          <w:b/>
          <w:sz w:val="22"/>
          <w:szCs w:val="22"/>
          <w:lang w:val="es-CO"/>
        </w:rPr>
      </w:pPr>
    </w:p>
    <w:p w14:paraId="37E57510" w14:textId="77777777" w:rsidR="00F87AED" w:rsidRDefault="00F87AED" w:rsidP="004F6160">
      <w:pPr>
        <w:pStyle w:val="Textoindependiente2"/>
        <w:spacing w:after="0" w:line="240" w:lineRule="auto"/>
        <w:jc w:val="both"/>
        <w:rPr>
          <w:rFonts w:ascii="Arial Narrow" w:hAnsi="Arial Narrow" w:cs="Arial"/>
          <w:b/>
          <w:sz w:val="22"/>
          <w:szCs w:val="22"/>
          <w:lang w:val="es-CO"/>
        </w:rPr>
      </w:pPr>
    </w:p>
    <w:sectPr w:rsidR="00F87AED" w:rsidSect="0099465E">
      <w:headerReference w:type="default" r:id="rId11"/>
      <w:footerReference w:type="default" r:id="rId12"/>
      <w:headerReference w:type="first" r:id="rId13"/>
      <w:footerReference w:type="first" r:id="rId14"/>
      <w:pgSz w:w="12242" w:h="15842" w:code="1"/>
      <w:pgMar w:top="1985" w:right="1185" w:bottom="1134" w:left="1701" w:header="567"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FC03" w14:textId="77777777" w:rsidR="008E6E6B" w:rsidRDefault="008E6E6B">
      <w:r>
        <w:separator/>
      </w:r>
    </w:p>
  </w:endnote>
  <w:endnote w:type="continuationSeparator" w:id="0">
    <w:p w14:paraId="20E3B812" w14:textId="77777777" w:rsidR="008E6E6B" w:rsidRDefault="008E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NBEJ+TimesNewRoman,Bold">
    <w:panose1 w:val="00000000000000000000"/>
    <w:charset w:val="00"/>
    <w:family w:val="roman"/>
    <w:notTrueType/>
    <w:pitch w:val="default"/>
  </w:font>
  <w:font w:name="EYInterstate">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01"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E196" w14:textId="77777777" w:rsidR="000C5722" w:rsidRPr="00ED449C" w:rsidRDefault="00785BDC" w:rsidP="00785BDC">
    <w:pPr>
      <w:pStyle w:val="Piedepgina"/>
      <w:tabs>
        <w:tab w:val="clear" w:pos="4252"/>
        <w:tab w:val="clear" w:pos="8504"/>
        <w:tab w:val="left" w:pos="3960"/>
      </w:tabs>
      <w:rPr>
        <w:rFonts w:ascii="Arial" w:hAnsi="Arial" w:cs="Arial"/>
        <w:sz w:val="16"/>
        <w:szCs w:val="16"/>
      </w:rPr>
    </w:pPr>
    <w:r>
      <w:tab/>
    </w:r>
  </w:p>
  <w:p w14:paraId="0F2F09B1" w14:textId="77777777" w:rsidR="00785BDC" w:rsidRDefault="00785BDC" w:rsidP="00785BDC">
    <w:pPr>
      <w:rPr>
        <w:sz w:val="20"/>
        <w:szCs w:val="20"/>
      </w:rPr>
    </w:pPr>
    <w:r>
      <w:rPr>
        <w:rFonts w:ascii="Arial Narrow" w:hAnsi="Arial Narrow"/>
      </w:rPr>
      <w:t>_____________________________________________________________________________________</w:t>
    </w:r>
  </w:p>
  <w:p w14:paraId="1A9388BF" w14:textId="77777777" w:rsidR="00785BDC" w:rsidRPr="00B77308" w:rsidRDefault="00785BDC" w:rsidP="00785BDC">
    <w:pPr>
      <w:pStyle w:val="Piedepgina"/>
      <w:jc w:val="center"/>
      <w:rPr>
        <w:rFonts w:ascii="Arial Narrow" w:hAnsi="Arial Narrow"/>
      </w:rPr>
    </w:pPr>
    <w:r w:rsidRPr="00B77308">
      <w:rPr>
        <w:rFonts w:ascii="Arial Narrow" w:hAnsi="Arial Narrow"/>
      </w:rPr>
      <w:t xml:space="preserve">Carrera 6 No 35 – 29 PBX 7965060 | </w:t>
    </w:r>
    <w:hyperlink r:id="rId1" w:history="1">
      <w:r w:rsidRPr="00B77308">
        <w:rPr>
          <w:rStyle w:val="Hipervnculo"/>
          <w:rFonts w:ascii="Arial Narrow" w:hAnsi="Arial Narrow"/>
        </w:rPr>
        <w:t>www.centrodememoriahistorica.gov.co</w:t>
      </w:r>
    </w:hyperlink>
    <w:r w:rsidRPr="00B77308">
      <w:rPr>
        <w:rFonts w:ascii="Arial Narrow" w:hAnsi="Arial Narrow"/>
      </w:rPr>
      <w:t xml:space="preserve">  |</w:t>
    </w:r>
    <w:r>
      <w:rPr>
        <w:rFonts w:ascii="Arial Narrow" w:hAnsi="Arial Narrow"/>
      </w:rPr>
      <w:t xml:space="preserve"> </w:t>
    </w:r>
    <w:r w:rsidRPr="00B77308">
      <w:rPr>
        <w:rFonts w:ascii="Arial Narrow" w:hAnsi="Arial Narrow"/>
      </w:rPr>
      <w:t>Bogotá, Colombia</w:t>
    </w:r>
  </w:p>
  <w:p w14:paraId="28F1B8C4" w14:textId="77777777" w:rsidR="00785BDC" w:rsidRPr="00BC78DC" w:rsidRDefault="00785BDC" w:rsidP="00785BDC">
    <w:pPr>
      <w:pStyle w:val="Piedepgina"/>
      <w:jc w:val="center"/>
      <w:rPr>
        <w:rFonts w:ascii="Arial Narrow" w:hAnsi="Arial Narrow"/>
        <w:sz w:val="21"/>
        <w:szCs w:val="21"/>
      </w:rPr>
    </w:pPr>
  </w:p>
  <w:p w14:paraId="5C4A0594" w14:textId="77777777" w:rsidR="00785BDC" w:rsidRDefault="00785BDC" w:rsidP="00785BDC">
    <w:pPr>
      <w:pStyle w:val="Piedepgina"/>
      <w:jc w:val="center"/>
    </w:pPr>
  </w:p>
  <w:p w14:paraId="1EC4D875" w14:textId="77777777" w:rsidR="00785BDC" w:rsidRDefault="00785BDC" w:rsidP="00785BDC">
    <w:pPr>
      <w:pStyle w:val="Piedepgina"/>
    </w:pPr>
  </w:p>
  <w:p w14:paraId="00B0C43E" w14:textId="77777777" w:rsidR="00033A47" w:rsidRDefault="00785BDC" w:rsidP="00785BDC">
    <w:pPr>
      <w:pStyle w:val="Piedepgina"/>
      <w:jc w:val="right"/>
    </w:pPr>
    <w:r w:rsidRPr="00CC5EDB">
      <w:rPr>
        <w:rFonts w:ascii="Arial Narrow" w:hAnsi="Arial Narrow"/>
        <w:sz w:val="16"/>
        <w:szCs w:val="16"/>
      </w:rPr>
      <w:t>GDC-FT-00</w:t>
    </w:r>
    <w:r w:rsidR="000C1E73">
      <w:rPr>
        <w:rFonts w:ascii="Arial Narrow" w:hAnsi="Arial Narrow"/>
        <w:sz w:val="16"/>
        <w:szCs w:val="16"/>
      </w:rPr>
      <w:t>7</w:t>
    </w:r>
    <w:r>
      <w:rPr>
        <w:rFonts w:ascii="Arial Narrow" w:hAnsi="Arial Narrow"/>
        <w:sz w:val="16"/>
        <w:szCs w:val="16"/>
      </w:rPr>
      <w:t>. Versión: 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233D" w14:textId="77777777" w:rsidR="00785BDC" w:rsidRDefault="00785BDC">
    <w:pPr>
      <w:rPr>
        <w:sz w:val="20"/>
        <w:szCs w:val="20"/>
      </w:rPr>
    </w:pPr>
    <w:r>
      <w:rPr>
        <w:rFonts w:ascii="Arial Narrow" w:hAnsi="Arial Narrow"/>
      </w:rPr>
      <w:t>____________________________________________________________________________________</w:t>
    </w:r>
  </w:p>
  <w:p w14:paraId="7F2695C0" w14:textId="77777777" w:rsidR="00EB052B" w:rsidRPr="00B77308" w:rsidRDefault="001B2F22" w:rsidP="00EB052B">
    <w:pPr>
      <w:pStyle w:val="Piedepgina"/>
      <w:jc w:val="center"/>
      <w:rPr>
        <w:rFonts w:ascii="Arial Narrow" w:hAnsi="Arial Narrow"/>
      </w:rPr>
    </w:pPr>
    <w:r w:rsidRPr="00F07D8B">
      <w:rPr>
        <w:rFonts w:ascii="Arial Narrow" w:hAnsi="Arial Narrow"/>
      </w:rPr>
      <w:t>Calle 35 No 5 – 81</w:t>
    </w:r>
    <w:r w:rsidR="00EB052B" w:rsidRPr="00B77308">
      <w:rPr>
        <w:rFonts w:ascii="Arial Narrow" w:hAnsi="Arial Narrow"/>
      </w:rPr>
      <w:t xml:space="preserve"> PBX 7965060 | </w:t>
    </w:r>
    <w:hyperlink r:id="rId1" w:history="1">
      <w:r w:rsidR="00EB052B" w:rsidRPr="00B77308">
        <w:rPr>
          <w:rStyle w:val="Hipervnculo"/>
          <w:rFonts w:ascii="Arial Narrow" w:hAnsi="Arial Narrow"/>
        </w:rPr>
        <w:t>www.centrodememoriahistorica.gov.co</w:t>
      </w:r>
    </w:hyperlink>
    <w:r w:rsidR="00EB052B" w:rsidRPr="00B77308">
      <w:rPr>
        <w:rFonts w:ascii="Arial Narrow" w:hAnsi="Arial Narrow"/>
      </w:rPr>
      <w:t xml:space="preserve">  |</w:t>
    </w:r>
    <w:r w:rsidR="00B77308">
      <w:rPr>
        <w:rFonts w:ascii="Arial Narrow" w:hAnsi="Arial Narrow"/>
      </w:rPr>
      <w:t xml:space="preserve"> </w:t>
    </w:r>
    <w:r w:rsidR="00EB052B" w:rsidRPr="00B77308">
      <w:rPr>
        <w:rFonts w:ascii="Arial Narrow" w:hAnsi="Arial Narrow"/>
      </w:rPr>
      <w:t>Bogotá, Colombia</w:t>
    </w:r>
  </w:p>
  <w:p w14:paraId="064BE89B" w14:textId="77777777" w:rsidR="00BC78DC" w:rsidRPr="00BC78DC" w:rsidRDefault="00BC78DC" w:rsidP="00EB052B">
    <w:pPr>
      <w:pStyle w:val="Piedepgina"/>
      <w:jc w:val="center"/>
      <w:rPr>
        <w:rFonts w:ascii="Arial Narrow" w:hAnsi="Arial Narrow"/>
        <w:sz w:val="21"/>
        <w:szCs w:val="21"/>
      </w:rPr>
    </w:pPr>
  </w:p>
  <w:p w14:paraId="29272D8B" w14:textId="77777777" w:rsidR="00EB052B" w:rsidRDefault="00EB052B" w:rsidP="00EB052B">
    <w:pPr>
      <w:pStyle w:val="Piedepgina"/>
      <w:jc w:val="center"/>
    </w:pPr>
  </w:p>
  <w:p w14:paraId="5F0AFFEA" w14:textId="77777777" w:rsidR="005E75F2" w:rsidRDefault="005E75F2" w:rsidP="005E75F2">
    <w:pPr>
      <w:pStyle w:val="Piedepgina"/>
    </w:pPr>
  </w:p>
  <w:p w14:paraId="31BAF9FC" w14:textId="77777777" w:rsidR="000431AC" w:rsidRPr="00CC5EDB" w:rsidRDefault="000431AC" w:rsidP="000431AC">
    <w:pPr>
      <w:pStyle w:val="Piedepgina"/>
      <w:jc w:val="right"/>
      <w:rPr>
        <w:rFonts w:ascii="Arial Narrow" w:hAnsi="Arial Narrow"/>
        <w:sz w:val="16"/>
        <w:szCs w:val="16"/>
      </w:rPr>
    </w:pPr>
    <w:r w:rsidRPr="00CC5EDB">
      <w:rPr>
        <w:rFonts w:ascii="Arial Narrow" w:hAnsi="Arial Narrow"/>
        <w:sz w:val="16"/>
        <w:szCs w:val="16"/>
      </w:rPr>
      <w:t>GDC-FT-00</w:t>
    </w:r>
    <w:r>
      <w:rPr>
        <w:rFonts w:ascii="Arial Narrow" w:hAnsi="Arial Narrow"/>
        <w:sz w:val="16"/>
        <w:szCs w:val="16"/>
      </w:rPr>
      <w:t>7. Versión: 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F62D" w14:textId="77777777" w:rsidR="008E6E6B" w:rsidRDefault="008E6E6B">
      <w:r>
        <w:separator/>
      </w:r>
    </w:p>
  </w:footnote>
  <w:footnote w:type="continuationSeparator" w:id="0">
    <w:p w14:paraId="6DC76A6B" w14:textId="77777777" w:rsidR="008E6E6B" w:rsidRDefault="008E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FA1C" w14:textId="415E1F03" w:rsidR="008A0659" w:rsidRDefault="005D79AB" w:rsidP="008A0659">
    <w:pPr>
      <w:pStyle w:val="Encabezado"/>
      <w:ind w:right="-37"/>
      <w:jc w:val="right"/>
      <w:rPr>
        <w:noProof/>
        <w:lang w:val="es-CO" w:eastAsia="es-CO"/>
      </w:rPr>
    </w:pPr>
    <w:r>
      <w:rPr>
        <w:noProof/>
        <w:lang w:val="es-CO" w:eastAsia="es-CO"/>
      </w:rPr>
      <w:t xml:space="preserve"> </w:t>
    </w:r>
    <w:r w:rsidR="008A0659">
      <w:rPr>
        <w:noProof/>
        <w:lang w:val="es-CO" w:eastAsia="es-CO"/>
      </w:rPr>
      <w:t xml:space="preserve">                 </w:t>
    </w:r>
  </w:p>
  <w:p w14:paraId="629FE6DA" w14:textId="389EBD8C" w:rsidR="005D79AB" w:rsidRDefault="00C7400F" w:rsidP="008A0659">
    <w:pPr>
      <w:pStyle w:val="Encabezado"/>
      <w:ind w:right="-37"/>
      <w:rPr>
        <w:noProof/>
        <w:lang w:val="es-CO" w:eastAsia="es-CO"/>
      </w:rPr>
    </w:pPr>
    <w:r>
      <w:rPr>
        <w:noProof/>
        <w:lang w:val="es-CO" w:eastAsia="es-CO"/>
      </w:rPr>
      <w:drawing>
        <wp:anchor distT="0" distB="0" distL="114300" distR="114300" simplePos="0" relativeHeight="251674624" behindDoc="1" locked="0" layoutInCell="1" allowOverlap="1" wp14:anchorId="70FAE696" wp14:editId="73018A08">
          <wp:simplePos x="0" y="0"/>
          <wp:positionH relativeFrom="page">
            <wp:align>center</wp:align>
          </wp:positionH>
          <wp:positionV relativeFrom="paragraph">
            <wp:posOffset>154940</wp:posOffset>
          </wp:positionV>
          <wp:extent cx="7305675" cy="860425"/>
          <wp:effectExtent l="0" t="0" r="0" b="0"/>
          <wp:wrapNone/>
          <wp:docPr id="2" name="Imagen 1" descr="guardar todo:post 2018: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rdar todo:post 2018: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9AB">
      <w:rPr>
        <w:noProof/>
        <w:lang w:val="es-CO" w:eastAsia="es-CO"/>
      </w:rPr>
      <w:t xml:space="preserve">                </w:t>
    </w:r>
  </w:p>
  <w:p w14:paraId="2B681B81" w14:textId="0CA8890F" w:rsidR="000C5722" w:rsidRPr="00BF7912" w:rsidRDefault="00785BDC" w:rsidP="005D79AB">
    <w:pPr>
      <w:pStyle w:val="Encabezado"/>
      <w:ind w:right="-37"/>
    </w:pPr>
    <w:r>
      <w:rPr>
        <w:noProof/>
        <w:lang w:val="es-CO" w:eastAsia="es-C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EE38" w14:textId="77777777" w:rsidR="00804897" w:rsidRDefault="002A5119" w:rsidP="00785BDC">
    <w:pPr>
      <w:pStyle w:val="Encabezado"/>
      <w:ind w:right="-37"/>
      <w:jc w:val="right"/>
      <w:rPr>
        <w:noProof/>
        <w:lang w:val="es-CO" w:eastAsia="es-CO"/>
      </w:rPr>
    </w:pPr>
    <w:r>
      <w:rPr>
        <w:noProof/>
        <w:lang w:val="es-CO" w:eastAsia="es-CO"/>
      </w:rPr>
      <w:drawing>
        <wp:anchor distT="0" distB="0" distL="114300" distR="114300" simplePos="0" relativeHeight="251672576" behindDoc="1" locked="0" layoutInCell="1" allowOverlap="1" wp14:anchorId="0D241387" wp14:editId="3C0DE69A">
          <wp:simplePos x="0" y="0"/>
          <wp:positionH relativeFrom="column">
            <wp:posOffset>-800100</wp:posOffset>
          </wp:positionH>
          <wp:positionV relativeFrom="paragraph">
            <wp:posOffset>-128270</wp:posOffset>
          </wp:positionV>
          <wp:extent cx="7305675" cy="860425"/>
          <wp:effectExtent l="0" t="0" r="0" b="0"/>
          <wp:wrapNone/>
          <wp:docPr id="4" name="Imagen 1" descr="guardar todo:post 2018: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rdar todo:post 2018: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65E">
      <w:rPr>
        <w:noProof/>
        <w:lang w:val="es-CO" w:eastAsia="es-CO"/>
      </w:rPr>
      <w:t xml:space="preserve">                 </w:t>
    </w:r>
  </w:p>
  <w:p w14:paraId="4DCDDF01" w14:textId="77777777" w:rsidR="002A5119" w:rsidRDefault="002A5119" w:rsidP="00431DD9">
    <w:pPr>
      <w:pStyle w:val="Encabezado"/>
      <w:jc w:val="center"/>
    </w:pPr>
  </w:p>
  <w:p w14:paraId="6DF106F2" w14:textId="77777777" w:rsidR="00B1681F" w:rsidRDefault="00B1681F" w:rsidP="00431DD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287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25934"/>
    <w:multiLevelType w:val="hybridMultilevel"/>
    <w:tmpl w:val="DFA8F136"/>
    <w:lvl w:ilvl="0" w:tplc="A0A2114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DF27BF"/>
    <w:multiLevelType w:val="hybridMultilevel"/>
    <w:tmpl w:val="B8E01B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70BB7"/>
    <w:multiLevelType w:val="hybridMultilevel"/>
    <w:tmpl w:val="6E2AB4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614B6B"/>
    <w:multiLevelType w:val="hybridMultilevel"/>
    <w:tmpl w:val="191A4B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7F730A"/>
    <w:multiLevelType w:val="multilevel"/>
    <w:tmpl w:val="6B6459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Calibri" w:hint="default"/>
        <w:b/>
        <w:i w:val="0"/>
        <w:color w:val="auto"/>
      </w:rPr>
    </w:lvl>
    <w:lvl w:ilvl="2">
      <w:start w:val="1"/>
      <w:numFmt w:val="decimal"/>
      <w:isLgl/>
      <w:lvlText w:val="%1.%2.%3."/>
      <w:lvlJc w:val="left"/>
      <w:pPr>
        <w:ind w:left="1080" w:hanging="720"/>
      </w:pPr>
      <w:rPr>
        <w:rFonts w:cs="Calibri" w:hint="default"/>
        <w:b/>
        <w:i w:val="0"/>
        <w:color w:val="auto"/>
      </w:rPr>
    </w:lvl>
    <w:lvl w:ilvl="3">
      <w:start w:val="1"/>
      <w:numFmt w:val="decimal"/>
      <w:isLgl/>
      <w:lvlText w:val="%1.%2.%3.%4."/>
      <w:lvlJc w:val="left"/>
      <w:pPr>
        <w:ind w:left="1440" w:hanging="1080"/>
      </w:pPr>
      <w:rPr>
        <w:rFonts w:cs="Calibri" w:hint="default"/>
        <w:i w:val="0"/>
        <w:color w:val="auto"/>
      </w:rPr>
    </w:lvl>
    <w:lvl w:ilvl="4">
      <w:start w:val="1"/>
      <w:numFmt w:val="decimal"/>
      <w:isLgl/>
      <w:lvlText w:val="%1.%2.%3.%4.%5."/>
      <w:lvlJc w:val="left"/>
      <w:pPr>
        <w:ind w:left="1440" w:hanging="1080"/>
      </w:pPr>
      <w:rPr>
        <w:rFonts w:cs="Calibri" w:hint="default"/>
        <w:i w:val="0"/>
        <w:color w:val="auto"/>
      </w:rPr>
    </w:lvl>
    <w:lvl w:ilvl="5">
      <w:start w:val="1"/>
      <w:numFmt w:val="decimal"/>
      <w:isLgl/>
      <w:lvlText w:val="%1.%2.%3.%4.%5.%6."/>
      <w:lvlJc w:val="left"/>
      <w:pPr>
        <w:ind w:left="1800" w:hanging="1440"/>
      </w:pPr>
      <w:rPr>
        <w:rFonts w:cs="Calibri" w:hint="default"/>
        <w:i w:val="0"/>
        <w:color w:val="auto"/>
      </w:rPr>
    </w:lvl>
    <w:lvl w:ilvl="6">
      <w:start w:val="1"/>
      <w:numFmt w:val="decimal"/>
      <w:isLgl/>
      <w:lvlText w:val="%1.%2.%3.%4.%5.%6.%7."/>
      <w:lvlJc w:val="left"/>
      <w:pPr>
        <w:ind w:left="1800" w:hanging="1440"/>
      </w:pPr>
      <w:rPr>
        <w:rFonts w:cs="Calibri" w:hint="default"/>
        <w:i w:val="0"/>
        <w:color w:val="auto"/>
      </w:rPr>
    </w:lvl>
    <w:lvl w:ilvl="7">
      <w:start w:val="1"/>
      <w:numFmt w:val="decimal"/>
      <w:isLgl/>
      <w:lvlText w:val="%1.%2.%3.%4.%5.%6.%7.%8."/>
      <w:lvlJc w:val="left"/>
      <w:pPr>
        <w:ind w:left="2160" w:hanging="1800"/>
      </w:pPr>
      <w:rPr>
        <w:rFonts w:cs="Calibri" w:hint="default"/>
        <w:i w:val="0"/>
        <w:color w:val="auto"/>
      </w:rPr>
    </w:lvl>
    <w:lvl w:ilvl="8">
      <w:start w:val="1"/>
      <w:numFmt w:val="decimal"/>
      <w:isLgl/>
      <w:lvlText w:val="%1.%2.%3.%4.%5.%6.%7.%8.%9."/>
      <w:lvlJc w:val="left"/>
      <w:pPr>
        <w:ind w:left="2160" w:hanging="1800"/>
      </w:pPr>
      <w:rPr>
        <w:rFonts w:cs="Calibri" w:hint="default"/>
        <w:i w:val="0"/>
        <w:color w:val="auto"/>
      </w:rPr>
    </w:lvl>
  </w:abstractNum>
  <w:abstractNum w:abstractNumId="6" w15:restartNumberingAfterBreak="0">
    <w:nsid w:val="0BB31594"/>
    <w:multiLevelType w:val="hybridMultilevel"/>
    <w:tmpl w:val="1A3821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814C4"/>
    <w:multiLevelType w:val="hybridMultilevel"/>
    <w:tmpl w:val="D4DA2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64509A"/>
    <w:multiLevelType w:val="multilevel"/>
    <w:tmpl w:val="DA7AF9B8"/>
    <w:lvl w:ilvl="0">
      <w:numFmt w:val="bullet"/>
      <w:lvlText w:val=""/>
      <w:lvlJc w:val="left"/>
      <w:pPr>
        <w:tabs>
          <w:tab w:val="num" w:pos="360"/>
        </w:tabs>
        <w:ind w:left="360" w:hanging="360"/>
      </w:pPr>
      <w:rPr>
        <w:rFonts w:ascii="Symbol" w:eastAsia="Times New Roman" w:hAnsi="Symbol" w:cs="Times New Roman" w:hint="default"/>
        <w:color w:val="auto"/>
      </w:rPr>
    </w:lvl>
    <w:lvl w:ilvl="1">
      <w:start w:val="1"/>
      <w:numFmt w:val="lowerLetter"/>
      <w:lvlText w:val="%2."/>
      <w:lvlJc w:val="left"/>
      <w:pPr>
        <w:tabs>
          <w:tab w:val="num" w:pos="1077"/>
        </w:tabs>
        <w:ind w:left="737" w:hanging="170"/>
      </w:pPr>
      <w:rPr>
        <w:rFont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12537"/>
    <w:multiLevelType w:val="multilevel"/>
    <w:tmpl w:val="6B6459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Calibri" w:hint="default"/>
        <w:b/>
        <w:i w:val="0"/>
        <w:color w:val="auto"/>
      </w:rPr>
    </w:lvl>
    <w:lvl w:ilvl="2">
      <w:start w:val="1"/>
      <w:numFmt w:val="decimal"/>
      <w:isLgl/>
      <w:lvlText w:val="%1.%2.%3."/>
      <w:lvlJc w:val="left"/>
      <w:pPr>
        <w:ind w:left="1080" w:hanging="720"/>
      </w:pPr>
      <w:rPr>
        <w:rFonts w:cs="Calibri" w:hint="default"/>
        <w:b/>
        <w:i w:val="0"/>
        <w:color w:val="auto"/>
      </w:rPr>
    </w:lvl>
    <w:lvl w:ilvl="3">
      <w:start w:val="1"/>
      <w:numFmt w:val="decimal"/>
      <w:isLgl/>
      <w:lvlText w:val="%1.%2.%3.%4."/>
      <w:lvlJc w:val="left"/>
      <w:pPr>
        <w:ind w:left="1440" w:hanging="1080"/>
      </w:pPr>
      <w:rPr>
        <w:rFonts w:cs="Calibri" w:hint="default"/>
        <w:i w:val="0"/>
        <w:color w:val="auto"/>
      </w:rPr>
    </w:lvl>
    <w:lvl w:ilvl="4">
      <w:start w:val="1"/>
      <w:numFmt w:val="decimal"/>
      <w:isLgl/>
      <w:lvlText w:val="%1.%2.%3.%4.%5."/>
      <w:lvlJc w:val="left"/>
      <w:pPr>
        <w:ind w:left="1440" w:hanging="1080"/>
      </w:pPr>
      <w:rPr>
        <w:rFonts w:cs="Calibri" w:hint="default"/>
        <w:i w:val="0"/>
        <w:color w:val="auto"/>
      </w:rPr>
    </w:lvl>
    <w:lvl w:ilvl="5">
      <w:start w:val="1"/>
      <w:numFmt w:val="decimal"/>
      <w:isLgl/>
      <w:lvlText w:val="%1.%2.%3.%4.%5.%6."/>
      <w:lvlJc w:val="left"/>
      <w:pPr>
        <w:ind w:left="1800" w:hanging="1440"/>
      </w:pPr>
      <w:rPr>
        <w:rFonts w:cs="Calibri" w:hint="default"/>
        <w:i w:val="0"/>
        <w:color w:val="auto"/>
      </w:rPr>
    </w:lvl>
    <w:lvl w:ilvl="6">
      <w:start w:val="1"/>
      <w:numFmt w:val="decimal"/>
      <w:isLgl/>
      <w:lvlText w:val="%1.%2.%3.%4.%5.%6.%7."/>
      <w:lvlJc w:val="left"/>
      <w:pPr>
        <w:ind w:left="1800" w:hanging="1440"/>
      </w:pPr>
      <w:rPr>
        <w:rFonts w:cs="Calibri" w:hint="default"/>
        <w:i w:val="0"/>
        <w:color w:val="auto"/>
      </w:rPr>
    </w:lvl>
    <w:lvl w:ilvl="7">
      <w:start w:val="1"/>
      <w:numFmt w:val="decimal"/>
      <w:isLgl/>
      <w:lvlText w:val="%1.%2.%3.%4.%5.%6.%7.%8."/>
      <w:lvlJc w:val="left"/>
      <w:pPr>
        <w:ind w:left="2160" w:hanging="1800"/>
      </w:pPr>
      <w:rPr>
        <w:rFonts w:cs="Calibri" w:hint="default"/>
        <w:i w:val="0"/>
        <w:color w:val="auto"/>
      </w:rPr>
    </w:lvl>
    <w:lvl w:ilvl="8">
      <w:start w:val="1"/>
      <w:numFmt w:val="decimal"/>
      <w:isLgl/>
      <w:lvlText w:val="%1.%2.%3.%4.%5.%6.%7.%8.%9."/>
      <w:lvlJc w:val="left"/>
      <w:pPr>
        <w:ind w:left="2160" w:hanging="1800"/>
      </w:pPr>
      <w:rPr>
        <w:rFonts w:cs="Calibri" w:hint="default"/>
        <w:i w:val="0"/>
        <w:color w:val="auto"/>
      </w:rPr>
    </w:lvl>
  </w:abstractNum>
  <w:abstractNum w:abstractNumId="10" w15:restartNumberingAfterBreak="0">
    <w:nsid w:val="1E0260D9"/>
    <w:multiLevelType w:val="multilevel"/>
    <w:tmpl w:val="483E02A2"/>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DF6B61"/>
    <w:multiLevelType w:val="hybridMultilevel"/>
    <w:tmpl w:val="603411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27006"/>
    <w:multiLevelType w:val="hybridMultilevel"/>
    <w:tmpl w:val="C1CEA6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A1981"/>
    <w:multiLevelType w:val="hybridMultilevel"/>
    <w:tmpl w:val="DA9C0ECA"/>
    <w:lvl w:ilvl="0" w:tplc="812275B0">
      <w:start w:val="3"/>
      <w:numFmt w:val="bullet"/>
      <w:lvlText w:val="-"/>
      <w:lvlJc w:val="left"/>
      <w:pPr>
        <w:tabs>
          <w:tab w:val="num" w:pos="508"/>
        </w:tabs>
        <w:ind w:left="508" w:hanging="360"/>
      </w:pPr>
      <w:rPr>
        <w:rFonts w:ascii="Arial" w:eastAsia="Times New Roman" w:hAnsi="Arial" w:cs="Arial" w:hint="default"/>
      </w:rPr>
    </w:lvl>
    <w:lvl w:ilvl="1" w:tplc="0C0A0003" w:tentative="1">
      <w:start w:val="1"/>
      <w:numFmt w:val="bullet"/>
      <w:lvlText w:val="o"/>
      <w:lvlJc w:val="left"/>
      <w:pPr>
        <w:tabs>
          <w:tab w:val="num" w:pos="1228"/>
        </w:tabs>
        <w:ind w:left="1228" w:hanging="360"/>
      </w:pPr>
      <w:rPr>
        <w:rFonts w:ascii="Courier New" w:hAnsi="Courier New" w:cs="Courier New" w:hint="default"/>
      </w:rPr>
    </w:lvl>
    <w:lvl w:ilvl="2" w:tplc="0C0A0005" w:tentative="1">
      <w:start w:val="1"/>
      <w:numFmt w:val="bullet"/>
      <w:lvlText w:val=""/>
      <w:lvlJc w:val="left"/>
      <w:pPr>
        <w:tabs>
          <w:tab w:val="num" w:pos="1948"/>
        </w:tabs>
        <w:ind w:left="1948" w:hanging="360"/>
      </w:pPr>
      <w:rPr>
        <w:rFonts w:ascii="Wingdings" w:hAnsi="Wingdings" w:hint="default"/>
      </w:rPr>
    </w:lvl>
    <w:lvl w:ilvl="3" w:tplc="0C0A0001" w:tentative="1">
      <w:start w:val="1"/>
      <w:numFmt w:val="bullet"/>
      <w:lvlText w:val=""/>
      <w:lvlJc w:val="left"/>
      <w:pPr>
        <w:tabs>
          <w:tab w:val="num" w:pos="2668"/>
        </w:tabs>
        <w:ind w:left="2668" w:hanging="360"/>
      </w:pPr>
      <w:rPr>
        <w:rFonts w:ascii="Symbol" w:hAnsi="Symbol" w:hint="default"/>
      </w:rPr>
    </w:lvl>
    <w:lvl w:ilvl="4" w:tplc="0C0A0003" w:tentative="1">
      <w:start w:val="1"/>
      <w:numFmt w:val="bullet"/>
      <w:lvlText w:val="o"/>
      <w:lvlJc w:val="left"/>
      <w:pPr>
        <w:tabs>
          <w:tab w:val="num" w:pos="3388"/>
        </w:tabs>
        <w:ind w:left="3388" w:hanging="360"/>
      </w:pPr>
      <w:rPr>
        <w:rFonts w:ascii="Courier New" w:hAnsi="Courier New" w:cs="Courier New" w:hint="default"/>
      </w:rPr>
    </w:lvl>
    <w:lvl w:ilvl="5" w:tplc="0C0A0005" w:tentative="1">
      <w:start w:val="1"/>
      <w:numFmt w:val="bullet"/>
      <w:lvlText w:val=""/>
      <w:lvlJc w:val="left"/>
      <w:pPr>
        <w:tabs>
          <w:tab w:val="num" w:pos="4108"/>
        </w:tabs>
        <w:ind w:left="4108" w:hanging="360"/>
      </w:pPr>
      <w:rPr>
        <w:rFonts w:ascii="Wingdings" w:hAnsi="Wingdings" w:hint="default"/>
      </w:rPr>
    </w:lvl>
    <w:lvl w:ilvl="6" w:tplc="0C0A0001" w:tentative="1">
      <w:start w:val="1"/>
      <w:numFmt w:val="bullet"/>
      <w:lvlText w:val=""/>
      <w:lvlJc w:val="left"/>
      <w:pPr>
        <w:tabs>
          <w:tab w:val="num" w:pos="4828"/>
        </w:tabs>
        <w:ind w:left="4828" w:hanging="360"/>
      </w:pPr>
      <w:rPr>
        <w:rFonts w:ascii="Symbol" w:hAnsi="Symbol" w:hint="default"/>
      </w:rPr>
    </w:lvl>
    <w:lvl w:ilvl="7" w:tplc="0C0A0003" w:tentative="1">
      <w:start w:val="1"/>
      <w:numFmt w:val="bullet"/>
      <w:lvlText w:val="o"/>
      <w:lvlJc w:val="left"/>
      <w:pPr>
        <w:tabs>
          <w:tab w:val="num" w:pos="5548"/>
        </w:tabs>
        <w:ind w:left="5548" w:hanging="360"/>
      </w:pPr>
      <w:rPr>
        <w:rFonts w:ascii="Courier New" w:hAnsi="Courier New" w:cs="Courier New" w:hint="default"/>
      </w:rPr>
    </w:lvl>
    <w:lvl w:ilvl="8" w:tplc="0C0A0005" w:tentative="1">
      <w:start w:val="1"/>
      <w:numFmt w:val="bullet"/>
      <w:lvlText w:val=""/>
      <w:lvlJc w:val="left"/>
      <w:pPr>
        <w:tabs>
          <w:tab w:val="num" w:pos="6268"/>
        </w:tabs>
        <w:ind w:left="6268" w:hanging="360"/>
      </w:pPr>
      <w:rPr>
        <w:rFonts w:ascii="Wingdings" w:hAnsi="Wingdings" w:hint="default"/>
      </w:rPr>
    </w:lvl>
  </w:abstractNum>
  <w:abstractNum w:abstractNumId="14" w15:restartNumberingAfterBreak="0">
    <w:nsid w:val="3818388A"/>
    <w:multiLevelType w:val="hybridMultilevel"/>
    <w:tmpl w:val="7F8245E0"/>
    <w:lvl w:ilvl="0" w:tplc="C1961B22">
      <w:start w:val="4"/>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9B5A41"/>
    <w:multiLevelType w:val="hybridMultilevel"/>
    <w:tmpl w:val="55FE810E"/>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3B864870"/>
    <w:multiLevelType w:val="multilevel"/>
    <w:tmpl w:val="6B6459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Calibri" w:hint="default"/>
        <w:b/>
        <w:i w:val="0"/>
        <w:color w:val="auto"/>
      </w:rPr>
    </w:lvl>
    <w:lvl w:ilvl="2">
      <w:start w:val="1"/>
      <w:numFmt w:val="decimal"/>
      <w:isLgl/>
      <w:lvlText w:val="%1.%2.%3."/>
      <w:lvlJc w:val="left"/>
      <w:pPr>
        <w:ind w:left="1080" w:hanging="720"/>
      </w:pPr>
      <w:rPr>
        <w:rFonts w:cs="Calibri" w:hint="default"/>
        <w:b/>
        <w:i w:val="0"/>
        <w:color w:val="auto"/>
      </w:rPr>
    </w:lvl>
    <w:lvl w:ilvl="3">
      <w:start w:val="1"/>
      <w:numFmt w:val="decimal"/>
      <w:isLgl/>
      <w:lvlText w:val="%1.%2.%3.%4."/>
      <w:lvlJc w:val="left"/>
      <w:pPr>
        <w:ind w:left="1440" w:hanging="1080"/>
      </w:pPr>
      <w:rPr>
        <w:rFonts w:cs="Calibri" w:hint="default"/>
        <w:i w:val="0"/>
        <w:color w:val="auto"/>
      </w:rPr>
    </w:lvl>
    <w:lvl w:ilvl="4">
      <w:start w:val="1"/>
      <w:numFmt w:val="decimal"/>
      <w:isLgl/>
      <w:lvlText w:val="%1.%2.%3.%4.%5."/>
      <w:lvlJc w:val="left"/>
      <w:pPr>
        <w:ind w:left="1440" w:hanging="1080"/>
      </w:pPr>
      <w:rPr>
        <w:rFonts w:cs="Calibri" w:hint="default"/>
        <w:i w:val="0"/>
        <w:color w:val="auto"/>
      </w:rPr>
    </w:lvl>
    <w:lvl w:ilvl="5">
      <w:start w:val="1"/>
      <w:numFmt w:val="decimal"/>
      <w:isLgl/>
      <w:lvlText w:val="%1.%2.%3.%4.%5.%6."/>
      <w:lvlJc w:val="left"/>
      <w:pPr>
        <w:ind w:left="1800" w:hanging="1440"/>
      </w:pPr>
      <w:rPr>
        <w:rFonts w:cs="Calibri" w:hint="default"/>
        <w:i w:val="0"/>
        <w:color w:val="auto"/>
      </w:rPr>
    </w:lvl>
    <w:lvl w:ilvl="6">
      <w:start w:val="1"/>
      <w:numFmt w:val="decimal"/>
      <w:isLgl/>
      <w:lvlText w:val="%1.%2.%3.%4.%5.%6.%7."/>
      <w:lvlJc w:val="left"/>
      <w:pPr>
        <w:ind w:left="1800" w:hanging="1440"/>
      </w:pPr>
      <w:rPr>
        <w:rFonts w:cs="Calibri" w:hint="default"/>
        <w:i w:val="0"/>
        <w:color w:val="auto"/>
      </w:rPr>
    </w:lvl>
    <w:lvl w:ilvl="7">
      <w:start w:val="1"/>
      <w:numFmt w:val="decimal"/>
      <w:isLgl/>
      <w:lvlText w:val="%1.%2.%3.%4.%5.%6.%7.%8."/>
      <w:lvlJc w:val="left"/>
      <w:pPr>
        <w:ind w:left="2160" w:hanging="1800"/>
      </w:pPr>
      <w:rPr>
        <w:rFonts w:cs="Calibri" w:hint="default"/>
        <w:i w:val="0"/>
        <w:color w:val="auto"/>
      </w:rPr>
    </w:lvl>
    <w:lvl w:ilvl="8">
      <w:start w:val="1"/>
      <w:numFmt w:val="decimal"/>
      <w:isLgl/>
      <w:lvlText w:val="%1.%2.%3.%4.%5.%6.%7.%8.%9."/>
      <w:lvlJc w:val="left"/>
      <w:pPr>
        <w:ind w:left="2160" w:hanging="1800"/>
      </w:pPr>
      <w:rPr>
        <w:rFonts w:cs="Calibri" w:hint="default"/>
        <w:i w:val="0"/>
        <w:color w:val="auto"/>
      </w:rPr>
    </w:lvl>
  </w:abstractNum>
  <w:abstractNum w:abstractNumId="17" w15:restartNumberingAfterBreak="0">
    <w:nsid w:val="3BEC0BC4"/>
    <w:multiLevelType w:val="hybridMultilevel"/>
    <w:tmpl w:val="EF24D58A"/>
    <w:lvl w:ilvl="0" w:tplc="4560BF86">
      <w:numFmt w:val="bullet"/>
      <w:lvlText w:val="-"/>
      <w:lvlJc w:val="left"/>
      <w:pPr>
        <w:tabs>
          <w:tab w:val="num" w:pos="720"/>
        </w:tabs>
        <w:ind w:left="720" w:hanging="360"/>
      </w:pPr>
      <w:rPr>
        <w:rFonts w:ascii="Arial" w:eastAsia="Times New Roman" w:hAnsi="Arial" w:cs="Arial" w:hint="default"/>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737EC"/>
    <w:multiLevelType w:val="hybridMultilevel"/>
    <w:tmpl w:val="50E6F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4F3902"/>
    <w:multiLevelType w:val="hybridMultilevel"/>
    <w:tmpl w:val="A3266612"/>
    <w:lvl w:ilvl="0" w:tplc="C902D06E">
      <w:start w:val="1"/>
      <w:numFmt w:val="bullet"/>
      <w:lvlText w:val="¤"/>
      <w:lvlJc w:val="left"/>
      <w:pPr>
        <w:tabs>
          <w:tab w:val="num" w:pos="868"/>
        </w:tabs>
        <w:ind w:left="868" w:hanging="360"/>
      </w:pPr>
      <w:rPr>
        <w:rFonts w:ascii="Albertus Medium (W1)" w:hAnsi="Albertus Medium (W1)" w:hint="default"/>
      </w:rPr>
    </w:lvl>
    <w:lvl w:ilvl="1" w:tplc="0C0A0003" w:tentative="1">
      <w:start w:val="1"/>
      <w:numFmt w:val="bullet"/>
      <w:lvlText w:val="o"/>
      <w:lvlJc w:val="left"/>
      <w:pPr>
        <w:tabs>
          <w:tab w:val="num" w:pos="1588"/>
        </w:tabs>
        <w:ind w:left="1588" w:hanging="360"/>
      </w:pPr>
      <w:rPr>
        <w:rFonts w:ascii="Courier New" w:hAnsi="Courier New" w:cs="Courier New" w:hint="default"/>
      </w:rPr>
    </w:lvl>
    <w:lvl w:ilvl="2" w:tplc="0C0A0005" w:tentative="1">
      <w:start w:val="1"/>
      <w:numFmt w:val="bullet"/>
      <w:lvlText w:val=""/>
      <w:lvlJc w:val="left"/>
      <w:pPr>
        <w:tabs>
          <w:tab w:val="num" w:pos="2308"/>
        </w:tabs>
        <w:ind w:left="2308" w:hanging="360"/>
      </w:pPr>
      <w:rPr>
        <w:rFonts w:ascii="Wingdings" w:hAnsi="Wingdings" w:hint="default"/>
      </w:rPr>
    </w:lvl>
    <w:lvl w:ilvl="3" w:tplc="0C0A0001" w:tentative="1">
      <w:start w:val="1"/>
      <w:numFmt w:val="bullet"/>
      <w:lvlText w:val=""/>
      <w:lvlJc w:val="left"/>
      <w:pPr>
        <w:tabs>
          <w:tab w:val="num" w:pos="3028"/>
        </w:tabs>
        <w:ind w:left="3028" w:hanging="360"/>
      </w:pPr>
      <w:rPr>
        <w:rFonts w:ascii="Symbol" w:hAnsi="Symbol" w:hint="default"/>
      </w:rPr>
    </w:lvl>
    <w:lvl w:ilvl="4" w:tplc="0C0A0003" w:tentative="1">
      <w:start w:val="1"/>
      <w:numFmt w:val="bullet"/>
      <w:lvlText w:val="o"/>
      <w:lvlJc w:val="left"/>
      <w:pPr>
        <w:tabs>
          <w:tab w:val="num" w:pos="3748"/>
        </w:tabs>
        <w:ind w:left="3748" w:hanging="360"/>
      </w:pPr>
      <w:rPr>
        <w:rFonts w:ascii="Courier New" w:hAnsi="Courier New" w:cs="Courier New" w:hint="default"/>
      </w:rPr>
    </w:lvl>
    <w:lvl w:ilvl="5" w:tplc="0C0A0005" w:tentative="1">
      <w:start w:val="1"/>
      <w:numFmt w:val="bullet"/>
      <w:lvlText w:val=""/>
      <w:lvlJc w:val="left"/>
      <w:pPr>
        <w:tabs>
          <w:tab w:val="num" w:pos="4468"/>
        </w:tabs>
        <w:ind w:left="4468" w:hanging="360"/>
      </w:pPr>
      <w:rPr>
        <w:rFonts w:ascii="Wingdings" w:hAnsi="Wingdings" w:hint="default"/>
      </w:rPr>
    </w:lvl>
    <w:lvl w:ilvl="6" w:tplc="0C0A0001" w:tentative="1">
      <w:start w:val="1"/>
      <w:numFmt w:val="bullet"/>
      <w:lvlText w:val=""/>
      <w:lvlJc w:val="left"/>
      <w:pPr>
        <w:tabs>
          <w:tab w:val="num" w:pos="5188"/>
        </w:tabs>
        <w:ind w:left="5188" w:hanging="360"/>
      </w:pPr>
      <w:rPr>
        <w:rFonts w:ascii="Symbol" w:hAnsi="Symbol" w:hint="default"/>
      </w:rPr>
    </w:lvl>
    <w:lvl w:ilvl="7" w:tplc="0C0A0003" w:tentative="1">
      <w:start w:val="1"/>
      <w:numFmt w:val="bullet"/>
      <w:lvlText w:val="o"/>
      <w:lvlJc w:val="left"/>
      <w:pPr>
        <w:tabs>
          <w:tab w:val="num" w:pos="5908"/>
        </w:tabs>
        <w:ind w:left="5908" w:hanging="360"/>
      </w:pPr>
      <w:rPr>
        <w:rFonts w:ascii="Courier New" w:hAnsi="Courier New" w:cs="Courier New" w:hint="default"/>
      </w:rPr>
    </w:lvl>
    <w:lvl w:ilvl="8" w:tplc="0C0A0005" w:tentative="1">
      <w:start w:val="1"/>
      <w:numFmt w:val="bullet"/>
      <w:lvlText w:val=""/>
      <w:lvlJc w:val="left"/>
      <w:pPr>
        <w:tabs>
          <w:tab w:val="num" w:pos="6628"/>
        </w:tabs>
        <w:ind w:left="6628" w:hanging="360"/>
      </w:pPr>
      <w:rPr>
        <w:rFonts w:ascii="Wingdings" w:hAnsi="Wingdings" w:hint="default"/>
      </w:rPr>
    </w:lvl>
  </w:abstractNum>
  <w:abstractNum w:abstractNumId="20" w15:restartNumberingAfterBreak="0">
    <w:nsid w:val="41587C52"/>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41952332"/>
    <w:multiLevelType w:val="hybridMultilevel"/>
    <w:tmpl w:val="0AFCE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2A7BB1"/>
    <w:multiLevelType w:val="hybridMultilevel"/>
    <w:tmpl w:val="88605C8C"/>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621576"/>
    <w:multiLevelType w:val="hybridMultilevel"/>
    <w:tmpl w:val="62D28F42"/>
    <w:lvl w:ilvl="0" w:tplc="C1961B22">
      <w:start w:val="4"/>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B567EB"/>
    <w:multiLevelType w:val="hybridMultilevel"/>
    <w:tmpl w:val="DD908786"/>
    <w:lvl w:ilvl="0" w:tplc="0C0A0001">
      <w:start w:val="1"/>
      <w:numFmt w:val="bullet"/>
      <w:lvlText w:val=""/>
      <w:lvlJc w:val="left"/>
      <w:pPr>
        <w:tabs>
          <w:tab w:val="num" w:pos="868"/>
        </w:tabs>
        <w:ind w:left="868" w:hanging="360"/>
      </w:pPr>
      <w:rPr>
        <w:rFonts w:ascii="Symbol" w:hAnsi="Symbol" w:hint="default"/>
      </w:rPr>
    </w:lvl>
    <w:lvl w:ilvl="1" w:tplc="0C0A0003" w:tentative="1">
      <w:start w:val="1"/>
      <w:numFmt w:val="bullet"/>
      <w:lvlText w:val="o"/>
      <w:lvlJc w:val="left"/>
      <w:pPr>
        <w:tabs>
          <w:tab w:val="num" w:pos="1588"/>
        </w:tabs>
        <w:ind w:left="1588" w:hanging="360"/>
      </w:pPr>
      <w:rPr>
        <w:rFonts w:ascii="Courier New" w:hAnsi="Courier New" w:cs="Courier New" w:hint="default"/>
      </w:rPr>
    </w:lvl>
    <w:lvl w:ilvl="2" w:tplc="0C0A0005" w:tentative="1">
      <w:start w:val="1"/>
      <w:numFmt w:val="bullet"/>
      <w:lvlText w:val=""/>
      <w:lvlJc w:val="left"/>
      <w:pPr>
        <w:tabs>
          <w:tab w:val="num" w:pos="2308"/>
        </w:tabs>
        <w:ind w:left="2308" w:hanging="360"/>
      </w:pPr>
      <w:rPr>
        <w:rFonts w:ascii="Wingdings" w:hAnsi="Wingdings" w:hint="default"/>
      </w:rPr>
    </w:lvl>
    <w:lvl w:ilvl="3" w:tplc="0C0A0001" w:tentative="1">
      <w:start w:val="1"/>
      <w:numFmt w:val="bullet"/>
      <w:lvlText w:val=""/>
      <w:lvlJc w:val="left"/>
      <w:pPr>
        <w:tabs>
          <w:tab w:val="num" w:pos="3028"/>
        </w:tabs>
        <w:ind w:left="3028" w:hanging="360"/>
      </w:pPr>
      <w:rPr>
        <w:rFonts w:ascii="Symbol" w:hAnsi="Symbol" w:hint="default"/>
      </w:rPr>
    </w:lvl>
    <w:lvl w:ilvl="4" w:tplc="0C0A0003" w:tentative="1">
      <w:start w:val="1"/>
      <w:numFmt w:val="bullet"/>
      <w:lvlText w:val="o"/>
      <w:lvlJc w:val="left"/>
      <w:pPr>
        <w:tabs>
          <w:tab w:val="num" w:pos="3748"/>
        </w:tabs>
        <w:ind w:left="3748" w:hanging="360"/>
      </w:pPr>
      <w:rPr>
        <w:rFonts w:ascii="Courier New" w:hAnsi="Courier New" w:cs="Courier New" w:hint="default"/>
      </w:rPr>
    </w:lvl>
    <w:lvl w:ilvl="5" w:tplc="0C0A0005" w:tentative="1">
      <w:start w:val="1"/>
      <w:numFmt w:val="bullet"/>
      <w:lvlText w:val=""/>
      <w:lvlJc w:val="left"/>
      <w:pPr>
        <w:tabs>
          <w:tab w:val="num" w:pos="4468"/>
        </w:tabs>
        <w:ind w:left="4468" w:hanging="360"/>
      </w:pPr>
      <w:rPr>
        <w:rFonts w:ascii="Wingdings" w:hAnsi="Wingdings" w:hint="default"/>
      </w:rPr>
    </w:lvl>
    <w:lvl w:ilvl="6" w:tplc="0C0A0001" w:tentative="1">
      <w:start w:val="1"/>
      <w:numFmt w:val="bullet"/>
      <w:lvlText w:val=""/>
      <w:lvlJc w:val="left"/>
      <w:pPr>
        <w:tabs>
          <w:tab w:val="num" w:pos="5188"/>
        </w:tabs>
        <w:ind w:left="5188" w:hanging="360"/>
      </w:pPr>
      <w:rPr>
        <w:rFonts w:ascii="Symbol" w:hAnsi="Symbol" w:hint="default"/>
      </w:rPr>
    </w:lvl>
    <w:lvl w:ilvl="7" w:tplc="0C0A0003" w:tentative="1">
      <w:start w:val="1"/>
      <w:numFmt w:val="bullet"/>
      <w:lvlText w:val="o"/>
      <w:lvlJc w:val="left"/>
      <w:pPr>
        <w:tabs>
          <w:tab w:val="num" w:pos="5908"/>
        </w:tabs>
        <w:ind w:left="5908" w:hanging="360"/>
      </w:pPr>
      <w:rPr>
        <w:rFonts w:ascii="Courier New" w:hAnsi="Courier New" w:cs="Courier New" w:hint="default"/>
      </w:rPr>
    </w:lvl>
    <w:lvl w:ilvl="8" w:tplc="0C0A0005" w:tentative="1">
      <w:start w:val="1"/>
      <w:numFmt w:val="bullet"/>
      <w:lvlText w:val=""/>
      <w:lvlJc w:val="left"/>
      <w:pPr>
        <w:tabs>
          <w:tab w:val="num" w:pos="6628"/>
        </w:tabs>
        <w:ind w:left="6628" w:hanging="360"/>
      </w:pPr>
      <w:rPr>
        <w:rFonts w:ascii="Wingdings" w:hAnsi="Wingdings" w:hint="default"/>
      </w:rPr>
    </w:lvl>
  </w:abstractNum>
  <w:abstractNum w:abstractNumId="25" w15:restartNumberingAfterBreak="0">
    <w:nsid w:val="4FC200E1"/>
    <w:multiLevelType w:val="hybridMultilevel"/>
    <w:tmpl w:val="A7BC89C2"/>
    <w:lvl w:ilvl="0" w:tplc="997A8D44">
      <w:start w:val="2"/>
      <w:numFmt w:val="bullet"/>
      <w:lvlText w:val="-"/>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8F3CC5"/>
    <w:multiLevelType w:val="hybridMultilevel"/>
    <w:tmpl w:val="284EB31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5706325"/>
    <w:multiLevelType w:val="hybridMultilevel"/>
    <w:tmpl w:val="930A8E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0764B0"/>
    <w:multiLevelType w:val="hybridMultilevel"/>
    <w:tmpl w:val="D4BA80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D53593"/>
    <w:multiLevelType w:val="multilevel"/>
    <w:tmpl w:val="6B6459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Calibri" w:hint="default"/>
        <w:b/>
        <w:i w:val="0"/>
        <w:color w:val="auto"/>
      </w:rPr>
    </w:lvl>
    <w:lvl w:ilvl="2">
      <w:start w:val="1"/>
      <w:numFmt w:val="decimal"/>
      <w:isLgl/>
      <w:lvlText w:val="%1.%2.%3."/>
      <w:lvlJc w:val="left"/>
      <w:pPr>
        <w:ind w:left="1080" w:hanging="720"/>
      </w:pPr>
      <w:rPr>
        <w:rFonts w:cs="Calibri" w:hint="default"/>
        <w:b/>
        <w:i w:val="0"/>
        <w:color w:val="auto"/>
      </w:rPr>
    </w:lvl>
    <w:lvl w:ilvl="3">
      <w:start w:val="1"/>
      <w:numFmt w:val="decimal"/>
      <w:isLgl/>
      <w:lvlText w:val="%1.%2.%3.%4."/>
      <w:lvlJc w:val="left"/>
      <w:pPr>
        <w:ind w:left="1440" w:hanging="1080"/>
      </w:pPr>
      <w:rPr>
        <w:rFonts w:cs="Calibri" w:hint="default"/>
        <w:i w:val="0"/>
        <w:color w:val="auto"/>
      </w:rPr>
    </w:lvl>
    <w:lvl w:ilvl="4">
      <w:start w:val="1"/>
      <w:numFmt w:val="decimal"/>
      <w:isLgl/>
      <w:lvlText w:val="%1.%2.%3.%4.%5."/>
      <w:lvlJc w:val="left"/>
      <w:pPr>
        <w:ind w:left="1440" w:hanging="1080"/>
      </w:pPr>
      <w:rPr>
        <w:rFonts w:cs="Calibri" w:hint="default"/>
        <w:i w:val="0"/>
        <w:color w:val="auto"/>
      </w:rPr>
    </w:lvl>
    <w:lvl w:ilvl="5">
      <w:start w:val="1"/>
      <w:numFmt w:val="decimal"/>
      <w:isLgl/>
      <w:lvlText w:val="%1.%2.%3.%4.%5.%6."/>
      <w:lvlJc w:val="left"/>
      <w:pPr>
        <w:ind w:left="1800" w:hanging="1440"/>
      </w:pPr>
      <w:rPr>
        <w:rFonts w:cs="Calibri" w:hint="default"/>
        <w:i w:val="0"/>
        <w:color w:val="auto"/>
      </w:rPr>
    </w:lvl>
    <w:lvl w:ilvl="6">
      <w:start w:val="1"/>
      <w:numFmt w:val="decimal"/>
      <w:isLgl/>
      <w:lvlText w:val="%1.%2.%3.%4.%5.%6.%7."/>
      <w:lvlJc w:val="left"/>
      <w:pPr>
        <w:ind w:left="1800" w:hanging="1440"/>
      </w:pPr>
      <w:rPr>
        <w:rFonts w:cs="Calibri" w:hint="default"/>
        <w:i w:val="0"/>
        <w:color w:val="auto"/>
      </w:rPr>
    </w:lvl>
    <w:lvl w:ilvl="7">
      <w:start w:val="1"/>
      <w:numFmt w:val="decimal"/>
      <w:isLgl/>
      <w:lvlText w:val="%1.%2.%3.%4.%5.%6.%7.%8."/>
      <w:lvlJc w:val="left"/>
      <w:pPr>
        <w:ind w:left="2160" w:hanging="1800"/>
      </w:pPr>
      <w:rPr>
        <w:rFonts w:cs="Calibri" w:hint="default"/>
        <w:i w:val="0"/>
        <w:color w:val="auto"/>
      </w:rPr>
    </w:lvl>
    <w:lvl w:ilvl="8">
      <w:start w:val="1"/>
      <w:numFmt w:val="decimal"/>
      <w:isLgl/>
      <w:lvlText w:val="%1.%2.%3.%4.%5.%6.%7.%8.%9."/>
      <w:lvlJc w:val="left"/>
      <w:pPr>
        <w:ind w:left="2160" w:hanging="1800"/>
      </w:pPr>
      <w:rPr>
        <w:rFonts w:cs="Calibri" w:hint="default"/>
        <w:i w:val="0"/>
        <w:color w:val="auto"/>
      </w:rPr>
    </w:lvl>
  </w:abstractNum>
  <w:abstractNum w:abstractNumId="30" w15:restartNumberingAfterBreak="0">
    <w:nsid w:val="5D787FA1"/>
    <w:multiLevelType w:val="hybridMultilevel"/>
    <w:tmpl w:val="104CAF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F7448"/>
    <w:multiLevelType w:val="hybridMultilevel"/>
    <w:tmpl w:val="D96A3606"/>
    <w:lvl w:ilvl="0" w:tplc="997A8D4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506262"/>
    <w:multiLevelType w:val="hybridMultilevel"/>
    <w:tmpl w:val="18528AA2"/>
    <w:lvl w:ilvl="0" w:tplc="A0A211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44BC0"/>
    <w:multiLevelType w:val="hybridMultilevel"/>
    <w:tmpl w:val="EE32B2FE"/>
    <w:lvl w:ilvl="0" w:tplc="4C6635EC">
      <w:start w:val="3"/>
      <w:numFmt w:val="bullet"/>
      <w:lvlText w:val="-"/>
      <w:lvlJc w:val="left"/>
      <w:pPr>
        <w:tabs>
          <w:tab w:val="num" w:pos="508"/>
        </w:tabs>
        <w:ind w:left="508" w:hanging="360"/>
      </w:pPr>
      <w:rPr>
        <w:rFonts w:ascii="Arial" w:eastAsia="Times New Roman" w:hAnsi="Arial" w:cs="Arial" w:hint="default"/>
      </w:rPr>
    </w:lvl>
    <w:lvl w:ilvl="1" w:tplc="0C0A0003" w:tentative="1">
      <w:start w:val="1"/>
      <w:numFmt w:val="bullet"/>
      <w:lvlText w:val="o"/>
      <w:lvlJc w:val="left"/>
      <w:pPr>
        <w:tabs>
          <w:tab w:val="num" w:pos="1228"/>
        </w:tabs>
        <w:ind w:left="1228" w:hanging="360"/>
      </w:pPr>
      <w:rPr>
        <w:rFonts w:ascii="Courier New" w:hAnsi="Courier New" w:cs="Courier New" w:hint="default"/>
      </w:rPr>
    </w:lvl>
    <w:lvl w:ilvl="2" w:tplc="0C0A0005" w:tentative="1">
      <w:start w:val="1"/>
      <w:numFmt w:val="bullet"/>
      <w:lvlText w:val=""/>
      <w:lvlJc w:val="left"/>
      <w:pPr>
        <w:tabs>
          <w:tab w:val="num" w:pos="1948"/>
        </w:tabs>
        <w:ind w:left="1948" w:hanging="360"/>
      </w:pPr>
      <w:rPr>
        <w:rFonts w:ascii="Wingdings" w:hAnsi="Wingdings" w:hint="default"/>
      </w:rPr>
    </w:lvl>
    <w:lvl w:ilvl="3" w:tplc="0C0A0001" w:tentative="1">
      <w:start w:val="1"/>
      <w:numFmt w:val="bullet"/>
      <w:lvlText w:val=""/>
      <w:lvlJc w:val="left"/>
      <w:pPr>
        <w:tabs>
          <w:tab w:val="num" w:pos="2668"/>
        </w:tabs>
        <w:ind w:left="2668" w:hanging="360"/>
      </w:pPr>
      <w:rPr>
        <w:rFonts w:ascii="Symbol" w:hAnsi="Symbol" w:hint="default"/>
      </w:rPr>
    </w:lvl>
    <w:lvl w:ilvl="4" w:tplc="0C0A0003" w:tentative="1">
      <w:start w:val="1"/>
      <w:numFmt w:val="bullet"/>
      <w:lvlText w:val="o"/>
      <w:lvlJc w:val="left"/>
      <w:pPr>
        <w:tabs>
          <w:tab w:val="num" w:pos="3388"/>
        </w:tabs>
        <w:ind w:left="3388" w:hanging="360"/>
      </w:pPr>
      <w:rPr>
        <w:rFonts w:ascii="Courier New" w:hAnsi="Courier New" w:cs="Courier New" w:hint="default"/>
      </w:rPr>
    </w:lvl>
    <w:lvl w:ilvl="5" w:tplc="0C0A0005" w:tentative="1">
      <w:start w:val="1"/>
      <w:numFmt w:val="bullet"/>
      <w:lvlText w:val=""/>
      <w:lvlJc w:val="left"/>
      <w:pPr>
        <w:tabs>
          <w:tab w:val="num" w:pos="4108"/>
        </w:tabs>
        <w:ind w:left="4108" w:hanging="360"/>
      </w:pPr>
      <w:rPr>
        <w:rFonts w:ascii="Wingdings" w:hAnsi="Wingdings" w:hint="default"/>
      </w:rPr>
    </w:lvl>
    <w:lvl w:ilvl="6" w:tplc="0C0A0001" w:tentative="1">
      <w:start w:val="1"/>
      <w:numFmt w:val="bullet"/>
      <w:lvlText w:val=""/>
      <w:lvlJc w:val="left"/>
      <w:pPr>
        <w:tabs>
          <w:tab w:val="num" w:pos="4828"/>
        </w:tabs>
        <w:ind w:left="4828" w:hanging="360"/>
      </w:pPr>
      <w:rPr>
        <w:rFonts w:ascii="Symbol" w:hAnsi="Symbol" w:hint="default"/>
      </w:rPr>
    </w:lvl>
    <w:lvl w:ilvl="7" w:tplc="0C0A0003" w:tentative="1">
      <w:start w:val="1"/>
      <w:numFmt w:val="bullet"/>
      <w:lvlText w:val="o"/>
      <w:lvlJc w:val="left"/>
      <w:pPr>
        <w:tabs>
          <w:tab w:val="num" w:pos="5548"/>
        </w:tabs>
        <w:ind w:left="5548" w:hanging="360"/>
      </w:pPr>
      <w:rPr>
        <w:rFonts w:ascii="Courier New" w:hAnsi="Courier New" w:cs="Courier New" w:hint="default"/>
      </w:rPr>
    </w:lvl>
    <w:lvl w:ilvl="8" w:tplc="0C0A0005" w:tentative="1">
      <w:start w:val="1"/>
      <w:numFmt w:val="bullet"/>
      <w:lvlText w:val=""/>
      <w:lvlJc w:val="left"/>
      <w:pPr>
        <w:tabs>
          <w:tab w:val="num" w:pos="6268"/>
        </w:tabs>
        <w:ind w:left="6268" w:hanging="360"/>
      </w:pPr>
      <w:rPr>
        <w:rFonts w:ascii="Wingdings" w:hAnsi="Wingdings" w:hint="default"/>
      </w:rPr>
    </w:lvl>
  </w:abstractNum>
  <w:abstractNum w:abstractNumId="34" w15:restartNumberingAfterBreak="0">
    <w:nsid w:val="6BEE5A6A"/>
    <w:multiLevelType w:val="hybridMultilevel"/>
    <w:tmpl w:val="CBBED0BC"/>
    <w:lvl w:ilvl="0" w:tplc="4B0EC63A">
      <w:start w:val="1"/>
      <w:numFmt w:val="bullet"/>
      <w:lvlText w:val="•"/>
      <w:lvlJc w:val="left"/>
      <w:pPr>
        <w:tabs>
          <w:tab w:val="num" w:pos="720"/>
        </w:tabs>
        <w:ind w:left="720" w:hanging="360"/>
      </w:pPr>
      <w:rPr>
        <w:rFonts w:ascii="Times New Roman" w:hAnsi="Times New Roman" w:hint="default"/>
      </w:rPr>
    </w:lvl>
    <w:lvl w:ilvl="1" w:tplc="48CE7C02" w:tentative="1">
      <w:start w:val="1"/>
      <w:numFmt w:val="bullet"/>
      <w:lvlText w:val="•"/>
      <w:lvlJc w:val="left"/>
      <w:pPr>
        <w:tabs>
          <w:tab w:val="num" w:pos="1440"/>
        </w:tabs>
        <w:ind w:left="1440" w:hanging="360"/>
      </w:pPr>
      <w:rPr>
        <w:rFonts w:ascii="Times New Roman" w:hAnsi="Times New Roman" w:hint="default"/>
      </w:rPr>
    </w:lvl>
    <w:lvl w:ilvl="2" w:tplc="EDBE4620" w:tentative="1">
      <w:start w:val="1"/>
      <w:numFmt w:val="bullet"/>
      <w:lvlText w:val="•"/>
      <w:lvlJc w:val="left"/>
      <w:pPr>
        <w:tabs>
          <w:tab w:val="num" w:pos="2160"/>
        </w:tabs>
        <w:ind w:left="2160" w:hanging="360"/>
      </w:pPr>
      <w:rPr>
        <w:rFonts w:ascii="Times New Roman" w:hAnsi="Times New Roman" w:hint="default"/>
      </w:rPr>
    </w:lvl>
    <w:lvl w:ilvl="3" w:tplc="B5A28F7C" w:tentative="1">
      <w:start w:val="1"/>
      <w:numFmt w:val="bullet"/>
      <w:lvlText w:val="•"/>
      <w:lvlJc w:val="left"/>
      <w:pPr>
        <w:tabs>
          <w:tab w:val="num" w:pos="2880"/>
        </w:tabs>
        <w:ind w:left="2880" w:hanging="360"/>
      </w:pPr>
      <w:rPr>
        <w:rFonts w:ascii="Times New Roman" w:hAnsi="Times New Roman" w:hint="default"/>
      </w:rPr>
    </w:lvl>
    <w:lvl w:ilvl="4" w:tplc="EA1271DC" w:tentative="1">
      <w:start w:val="1"/>
      <w:numFmt w:val="bullet"/>
      <w:lvlText w:val="•"/>
      <w:lvlJc w:val="left"/>
      <w:pPr>
        <w:tabs>
          <w:tab w:val="num" w:pos="3600"/>
        </w:tabs>
        <w:ind w:left="3600" w:hanging="360"/>
      </w:pPr>
      <w:rPr>
        <w:rFonts w:ascii="Times New Roman" w:hAnsi="Times New Roman" w:hint="default"/>
      </w:rPr>
    </w:lvl>
    <w:lvl w:ilvl="5" w:tplc="768098BE" w:tentative="1">
      <w:start w:val="1"/>
      <w:numFmt w:val="bullet"/>
      <w:lvlText w:val="•"/>
      <w:lvlJc w:val="left"/>
      <w:pPr>
        <w:tabs>
          <w:tab w:val="num" w:pos="4320"/>
        </w:tabs>
        <w:ind w:left="4320" w:hanging="360"/>
      </w:pPr>
      <w:rPr>
        <w:rFonts w:ascii="Times New Roman" w:hAnsi="Times New Roman" w:hint="default"/>
      </w:rPr>
    </w:lvl>
    <w:lvl w:ilvl="6" w:tplc="4116635A" w:tentative="1">
      <w:start w:val="1"/>
      <w:numFmt w:val="bullet"/>
      <w:lvlText w:val="•"/>
      <w:lvlJc w:val="left"/>
      <w:pPr>
        <w:tabs>
          <w:tab w:val="num" w:pos="5040"/>
        </w:tabs>
        <w:ind w:left="5040" w:hanging="360"/>
      </w:pPr>
      <w:rPr>
        <w:rFonts w:ascii="Times New Roman" w:hAnsi="Times New Roman" w:hint="default"/>
      </w:rPr>
    </w:lvl>
    <w:lvl w:ilvl="7" w:tplc="CF7A2DA2" w:tentative="1">
      <w:start w:val="1"/>
      <w:numFmt w:val="bullet"/>
      <w:lvlText w:val="•"/>
      <w:lvlJc w:val="left"/>
      <w:pPr>
        <w:tabs>
          <w:tab w:val="num" w:pos="5760"/>
        </w:tabs>
        <w:ind w:left="5760" w:hanging="360"/>
      </w:pPr>
      <w:rPr>
        <w:rFonts w:ascii="Times New Roman" w:hAnsi="Times New Roman" w:hint="default"/>
      </w:rPr>
    </w:lvl>
    <w:lvl w:ilvl="8" w:tplc="F048808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D650E7"/>
    <w:multiLevelType w:val="hybridMultilevel"/>
    <w:tmpl w:val="D5AA59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541E30"/>
    <w:multiLevelType w:val="hybridMultilevel"/>
    <w:tmpl w:val="AE5444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83F2C"/>
    <w:multiLevelType w:val="hybridMultilevel"/>
    <w:tmpl w:val="77A44D84"/>
    <w:lvl w:ilvl="0" w:tplc="0C0A0001">
      <w:start w:val="1"/>
      <w:numFmt w:val="bullet"/>
      <w:lvlText w:val=""/>
      <w:lvlJc w:val="left"/>
      <w:pPr>
        <w:tabs>
          <w:tab w:val="num" w:pos="508"/>
        </w:tabs>
        <w:ind w:left="508" w:hanging="360"/>
      </w:pPr>
      <w:rPr>
        <w:rFonts w:ascii="Symbol" w:hAnsi="Symbol" w:hint="default"/>
      </w:rPr>
    </w:lvl>
    <w:lvl w:ilvl="1" w:tplc="0C0A0003" w:tentative="1">
      <w:start w:val="1"/>
      <w:numFmt w:val="bullet"/>
      <w:lvlText w:val="o"/>
      <w:lvlJc w:val="left"/>
      <w:pPr>
        <w:tabs>
          <w:tab w:val="num" w:pos="1228"/>
        </w:tabs>
        <w:ind w:left="1228" w:hanging="360"/>
      </w:pPr>
      <w:rPr>
        <w:rFonts w:ascii="Courier New" w:hAnsi="Courier New" w:hint="default"/>
      </w:rPr>
    </w:lvl>
    <w:lvl w:ilvl="2" w:tplc="0C0A0005" w:tentative="1">
      <w:start w:val="1"/>
      <w:numFmt w:val="bullet"/>
      <w:lvlText w:val=""/>
      <w:lvlJc w:val="left"/>
      <w:pPr>
        <w:tabs>
          <w:tab w:val="num" w:pos="1948"/>
        </w:tabs>
        <w:ind w:left="1948" w:hanging="360"/>
      </w:pPr>
      <w:rPr>
        <w:rFonts w:ascii="Wingdings" w:hAnsi="Wingdings" w:hint="default"/>
      </w:rPr>
    </w:lvl>
    <w:lvl w:ilvl="3" w:tplc="0C0A0001" w:tentative="1">
      <w:start w:val="1"/>
      <w:numFmt w:val="bullet"/>
      <w:lvlText w:val=""/>
      <w:lvlJc w:val="left"/>
      <w:pPr>
        <w:tabs>
          <w:tab w:val="num" w:pos="2668"/>
        </w:tabs>
        <w:ind w:left="2668" w:hanging="360"/>
      </w:pPr>
      <w:rPr>
        <w:rFonts w:ascii="Symbol" w:hAnsi="Symbol" w:hint="default"/>
      </w:rPr>
    </w:lvl>
    <w:lvl w:ilvl="4" w:tplc="0C0A0003" w:tentative="1">
      <w:start w:val="1"/>
      <w:numFmt w:val="bullet"/>
      <w:lvlText w:val="o"/>
      <w:lvlJc w:val="left"/>
      <w:pPr>
        <w:tabs>
          <w:tab w:val="num" w:pos="3388"/>
        </w:tabs>
        <w:ind w:left="3388" w:hanging="360"/>
      </w:pPr>
      <w:rPr>
        <w:rFonts w:ascii="Courier New" w:hAnsi="Courier New" w:hint="default"/>
      </w:rPr>
    </w:lvl>
    <w:lvl w:ilvl="5" w:tplc="0C0A0005" w:tentative="1">
      <w:start w:val="1"/>
      <w:numFmt w:val="bullet"/>
      <w:lvlText w:val=""/>
      <w:lvlJc w:val="left"/>
      <w:pPr>
        <w:tabs>
          <w:tab w:val="num" w:pos="4108"/>
        </w:tabs>
        <w:ind w:left="4108" w:hanging="360"/>
      </w:pPr>
      <w:rPr>
        <w:rFonts w:ascii="Wingdings" w:hAnsi="Wingdings" w:hint="default"/>
      </w:rPr>
    </w:lvl>
    <w:lvl w:ilvl="6" w:tplc="0C0A0001" w:tentative="1">
      <w:start w:val="1"/>
      <w:numFmt w:val="bullet"/>
      <w:lvlText w:val=""/>
      <w:lvlJc w:val="left"/>
      <w:pPr>
        <w:tabs>
          <w:tab w:val="num" w:pos="4828"/>
        </w:tabs>
        <w:ind w:left="4828" w:hanging="360"/>
      </w:pPr>
      <w:rPr>
        <w:rFonts w:ascii="Symbol" w:hAnsi="Symbol" w:hint="default"/>
      </w:rPr>
    </w:lvl>
    <w:lvl w:ilvl="7" w:tplc="0C0A0003" w:tentative="1">
      <w:start w:val="1"/>
      <w:numFmt w:val="bullet"/>
      <w:lvlText w:val="o"/>
      <w:lvlJc w:val="left"/>
      <w:pPr>
        <w:tabs>
          <w:tab w:val="num" w:pos="5548"/>
        </w:tabs>
        <w:ind w:left="5548" w:hanging="360"/>
      </w:pPr>
      <w:rPr>
        <w:rFonts w:ascii="Courier New" w:hAnsi="Courier New" w:hint="default"/>
      </w:rPr>
    </w:lvl>
    <w:lvl w:ilvl="8" w:tplc="0C0A0005" w:tentative="1">
      <w:start w:val="1"/>
      <w:numFmt w:val="bullet"/>
      <w:lvlText w:val=""/>
      <w:lvlJc w:val="left"/>
      <w:pPr>
        <w:tabs>
          <w:tab w:val="num" w:pos="6268"/>
        </w:tabs>
        <w:ind w:left="6268" w:hanging="360"/>
      </w:pPr>
      <w:rPr>
        <w:rFonts w:ascii="Wingdings" w:hAnsi="Wingdings" w:hint="default"/>
      </w:rPr>
    </w:lvl>
  </w:abstractNum>
  <w:abstractNum w:abstractNumId="38" w15:restartNumberingAfterBreak="0">
    <w:nsid w:val="782032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565413"/>
    <w:multiLevelType w:val="hybridMultilevel"/>
    <w:tmpl w:val="446C35B8"/>
    <w:lvl w:ilvl="0" w:tplc="BB4CC9F4">
      <w:start w:val="1"/>
      <w:numFmt w:val="bullet"/>
      <w:lvlText w:val="-"/>
      <w:lvlJc w:val="left"/>
      <w:pPr>
        <w:tabs>
          <w:tab w:val="num" w:pos="227"/>
        </w:tabs>
        <w:ind w:left="227" w:hanging="22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E511D"/>
    <w:multiLevelType w:val="multilevel"/>
    <w:tmpl w:val="446C35B8"/>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43A58"/>
    <w:multiLevelType w:val="hybridMultilevel"/>
    <w:tmpl w:val="149E7858"/>
    <w:lvl w:ilvl="0" w:tplc="C1961B22">
      <w:start w:val="4"/>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20"/>
  </w:num>
  <w:num w:numId="4">
    <w:abstractNumId w:val="19"/>
  </w:num>
  <w:num w:numId="5">
    <w:abstractNumId w:val="3"/>
  </w:num>
  <w:num w:numId="6">
    <w:abstractNumId w:val="37"/>
  </w:num>
  <w:num w:numId="7">
    <w:abstractNumId w:val="6"/>
  </w:num>
  <w:num w:numId="8">
    <w:abstractNumId w:val="15"/>
  </w:num>
  <w:num w:numId="9">
    <w:abstractNumId w:val="12"/>
  </w:num>
  <w:num w:numId="10">
    <w:abstractNumId w:val="39"/>
  </w:num>
  <w:num w:numId="11">
    <w:abstractNumId w:val="40"/>
  </w:num>
  <w:num w:numId="12">
    <w:abstractNumId w:val="2"/>
  </w:num>
  <w:num w:numId="13">
    <w:abstractNumId w:val="13"/>
  </w:num>
  <w:num w:numId="14">
    <w:abstractNumId w:val="33"/>
  </w:num>
  <w:num w:numId="15">
    <w:abstractNumId w:val="24"/>
  </w:num>
  <w:num w:numId="16">
    <w:abstractNumId w:val="35"/>
  </w:num>
  <w:num w:numId="17">
    <w:abstractNumId w:val="28"/>
  </w:num>
  <w:num w:numId="18">
    <w:abstractNumId w:val="30"/>
  </w:num>
  <w:num w:numId="19">
    <w:abstractNumId w:val="36"/>
  </w:num>
  <w:num w:numId="20">
    <w:abstractNumId w:val="11"/>
  </w:num>
  <w:num w:numId="21">
    <w:abstractNumId w:val="17"/>
  </w:num>
  <w:num w:numId="22">
    <w:abstractNumId w:val="22"/>
  </w:num>
  <w:num w:numId="23">
    <w:abstractNumId w:val="0"/>
  </w:num>
  <w:num w:numId="24">
    <w:abstractNumId w:val="31"/>
  </w:num>
  <w:num w:numId="25">
    <w:abstractNumId w:val="18"/>
  </w:num>
  <w:num w:numId="26">
    <w:abstractNumId w:val="4"/>
  </w:num>
  <w:num w:numId="27">
    <w:abstractNumId w:val="25"/>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 w:numId="32">
    <w:abstractNumId w:val="41"/>
  </w:num>
  <w:num w:numId="33">
    <w:abstractNumId w:val="32"/>
  </w:num>
  <w:num w:numId="34">
    <w:abstractNumId w:val="27"/>
  </w:num>
  <w:num w:numId="35">
    <w:abstractNumId w:val="7"/>
  </w:num>
  <w:num w:numId="36">
    <w:abstractNumId w:val="1"/>
  </w:num>
  <w:num w:numId="37">
    <w:abstractNumId w:val="14"/>
  </w:num>
  <w:num w:numId="38">
    <w:abstractNumId w:val="10"/>
  </w:num>
  <w:num w:numId="39">
    <w:abstractNumId w:val="34"/>
  </w:num>
  <w:num w:numId="40">
    <w:abstractNumId w:val="16"/>
  </w:num>
  <w:num w:numId="41">
    <w:abstractNumId w:val="5"/>
  </w:num>
  <w:num w:numId="42">
    <w:abstractNumId w:val="2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F2"/>
    <w:rsid w:val="00000831"/>
    <w:rsid w:val="00001BFC"/>
    <w:rsid w:val="00004457"/>
    <w:rsid w:val="0000455B"/>
    <w:rsid w:val="000054E0"/>
    <w:rsid w:val="00005E8A"/>
    <w:rsid w:val="0000686F"/>
    <w:rsid w:val="0001398F"/>
    <w:rsid w:val="000205B4"/>
    <w:rsid w:val="00030391"/>
    <w:rsid w:val="00031263"/>
    <w:rsid w:val="000314C7"/>
    <w:rsid w:val="00033934"/>
    <w:rsid w:val="00033A47"/>
    <w:rsid w:val="00033BB5"/>
    <w:rsid w:val="00034572"/>
    <w:rsid w:val="00036061"/>
    <w:rsid w:val="000378D1"/>
    <w:rsid w:val="00037FD0"/>
    <w:rsid w:val="00041650"/>
    <w:rsid w:val="00041D88"/>
    <w:rsid w:val="00042D11"/>
    <w:rsid w:val="000431AC"/>
    <w:rsid w:val="00050B9D"/>
    <w:rsid w:val="0005168C"/>
    <w:rsid w:val="0005282F"/>
    <w:rsid w:val="00053CF4"/>
    <w:rsid w:val="00055105"/>
    <w:rsid w:val="00055257"/>
    <w:rsid w:val="00056585"/>
    <w:rsid w:val="00065427"/>
    <w:rsid w:val="00071D2F"/>
    <w:rsid w:val="00072655"/>
    <w:rsid w:val="00081D59"/>
    <w:rsid w:val="000820C2"/>
    <w:rsid w:val="00082DDA"/>
    <w:rsid w:val="00084FE0"/>
    <w:rsid w:val="00090F96"/>
    <w:rsid w:val="0009355B"/>
    <w:rsid w:val="000A0973"/>
    <w:rsid w:val="000A0C9A"/>
    <w:rsid w:val="000A3756"/>
    <w:rsid w:val="000A5671"/>
    <w:rsid w:val="000A5C11"/>
    <w:rsid w:val="000B31A8"/>
    <w:rsid w:val="000B44DE"/>
    <w:rsid w:val="000B65E2"/>
    <w:rsid w:val="000B7DEE"/>
    <w:rsid w:val="000C00A1"/>
    <w:rsid w:val="000C1E73"/>
    <w:rsid w:val="000C23DE"/>
    <w:rsid w:val="000C2F22"/>
    <w:rsid w:val="000C5722"/>
    <w:rsid w:val="000C7510"/>
    <w:rsid w:val="000D208A"/>
    <w:rsid w:val="000D2924"/>
    <w:rsid w:val="000E157A"/>
    <w:rsid w:val="000E1BA1"/>
    <w:rsid w:val="000E1DE2"/>
    <w:rsid w:val="000F2848"/>
    <w:rsid w:val="000F3A70"/>
    <w:rsid w:val="000F3FE5"/>
    <w:rsid w:val="00101BE5"/>
    <w:rsid w:val="00102980"/>
    <w:rsid w:val="00103CE4"/>
    <w:rsid w:val="001048F7"/>
    <w:rsid w:val="0010534F"/>
    <w:rsid w:val="00105D6B"/>
    <w:rsid w:val="00107ADE"/>
    <w:rsid w:val="00110630"/>
    <w:rsid w:val="0011132C"/>
    <w:rsid w:val="001117E1"/>
    <w:rsid w:val="00117888"/>
    <w:rsid w:val="00117D5F"/>
    <w:rsid w:val="00121CE1"/>
    <w:rsid w:val="00121F09"/>
    <w:rsid w:val="00123FCD"/>
    <w:rsid w:val="00124C02"/>
    <w:rsid w:val="00126627"/>
    <w:rsid w:val="0012754B"/>
    <w:rsid w:val="00130C1F"/>
    <w:rsid w:val="0013116C"/>
    <w:rsid w:val="001314A1"/>
    <w:rsid w:val="00131671"/>
    <w:rsid w:val="001370D5"/>
    <w:rsid w:val="00140C4C"/>
    <w:rsid w:val="00140F27"/>
    <w:rsid w:val="001414C0"/>
    <w:rsid w:val="00143F87"/>
    <w:rsid w:val="001449E6"/>
    <w:rsid w:val="00147A65"/>
    <w:rsid w:val="00152488"/>
    <w:rsid w:val="00153CD3"/>
    <w:rsid w:val="00154184"/>
    <w:rsid w:val="00156634"/>
    <w:rsid w:val="00156AE8"/>
    <w:rsid w:val="001600E3"/>
    <w:rsid w:val="00164D9A"/>
    <w:rsid w:val="00174EA1"/>
    <w:rsid w:val="00175715"/>
    <w:rsid w:val="001757A2"/>
    <w:rsid w:val="00177176"/>
    <w:rsid w:val="00177C6E"/>
    <w:rsid w:val="00183343"/>
    <w:rsid w:val="00192F9D"/>
    <w:rsid w:val="0019535C"/>
    <w:rsid w:val="00195F32"/>
    <w:rsid w:val="001A2F21"/>
    <w:rsid w:val="001A420B"/>
    <w:rsid w:val="001B2F22"/>
    <w:rsid w:val="001C28E3"/>
    <w:rsid w:val="001C43B9"/>
    <w:rsid w:val="001C475B"/>
    <w:rsid w:val="001C591D"/>
    <w:rsid w:val="001C7225"/>
    <w:rsid w:val="001D1CCA"/>
    <w:rsid w:val="001D1F90"/>
    <w:rsid w:val="001D6A40"/>
    <w:rsid w:val="001D6E45"/>
    <w:rsid w:val="001E3D4F"/>
    <w:rsid w:val="001F0652"/>
    <w:rsid w:val="001F143A"/>
    <w:rsid w:val="001F1A41"/>
    <w:rsid w:val="001F31E2"/>
    <w:rsid w:val="001F40B6"/>
    <w:rsid w:val="002040DA"/>
    <w:rsid w:val="002042A2"/>
    <w:rsid w:val="0020667C"/>
    <w:rsid w:val="0021320E"/>
    <w:rsid w:val="00217989"/>
    <w:rsid w:val="00220C84"/>
    <w:rsid w:val="00220EBA"/>
    <w:rsid w:val="00222548"/>
    <w:rsid w:val="00223EB1"/>
    <w:rsid w:val="00224636"/>
    <w:rsid w:val="00225A38"/>
    <w:rsid w:val="002335A7"/>
    <w:rsid w:val="00235FFB"/>
    <w:rsid w:val="00236B58"/>
    <w:rsid w:val="00237557"/>
    <w:rsid w:val="00243CF2"/>
    <w:rsid w:val="00245644"/>
    <w:rsid w:val="00247222"/>
    <w:rsid w:val="00252B36"/>
    <w:rsid w:val="0025398F"/>
    <w:rsid w:val="002556F4"/>
    <w:rsid w:val="00255826"/>
    <w:rsid w:val="00257E6A"/>
    <w:rsid w:val="002616F8"/>
    <w:rsid w:val="00264862"/>
    <w:rsid w:val="00264DD8"/>
    <w:rsid w:val="00267B7C"/>
    <w:rsid w:val="002756DA"/>
    <w:rsid w:val="0027666B"/>
    <w:rsid w:val="0027683C"/>
    <w:rsid w:val="00277265"/>
    <w:rsid w:val="002836DA"/>
    <w:rsid w:val="002839B0"/>
    <w:rsid w:val="0028423D"/>
    <w:rsid w:val="0028449C"/>
    <w:rsid w:val="0028540F"/>
    <w:rsid w:val="00287F6F"/>
    <w:rsid w:val="00292364"/>
    <w:rsid w:val="002A0A39"/>
    <w:rsid w:val="002A3235"/>
    <w:rsid w:val="002A5119"/>
    <w:rsid w:val="002A5DDB"/>
    <w:rsid w:val="002B4130"/>
    <w:rsid w:val="002C3755"/>
    <w:rsid w:val="002C5604"/>
    <w:rsid w:val="002C7CD8"/>
    <w:rsid w:val="002D2F8A"/>
    <w:rsid w:val="002D39D9"/>
    <w:rsid w:val="002D766B"/>
    <w:rsid w:val="002E23C5"/>
    <w:rsid w:val="002E6D12"/>
    <w:rsid w:val="002F0952"/>
    <w:rsid w:val="002F2283"/>
    <w:rsid w:val="002F2A5A"/>
    <w:rsid w:val="002F4347"/>
    <w:rsid w:val="0030106D"/>
    <w:rsid w:val="003012E4"/>
    <w:rsid w:val="003064BF"/>
    <w:rsid w:val="0032019C"/>
    <w:rsid w:val="00321FCC"/>
    <w:rsid w:val="00326212"/>
    <w:rsid w:val="003314FF"/>
    <w:rsid w:val="00333E3D"/>
    <w:rsid w:val="00337244"/>
    <w:rsid w:val="0034105F"/>
    <w:rsid w:val="003416B7"/>
    <w:rsid w:val="003421B3"/>
    <w:rsid w:val="00343C6F"/>
    <w:rsid w:val="00344772"/>
    <w:rsid w:val="0035256D"/>
    <w:rsid w:val="00353363"/>
    <w:rsid w:val="003535C2"/>
    <w:rsid w:val="00353F64"/>
    <w:rsid w:val="00355194"/>
    <w:rsid w:val="00355819"/>
    <w:rsid w:val="003575DB"/>
    <w:rsid w:val="00361598"/>
    <w:rsid w:val="003628BB"/>
    <w:rsid w:val="00364AA1"/>
    <w:rsid w:val="0036698B"/>
    <w:rsid w:val="0036780A"/>
    <w:rsid w:val="00370A0A"/>
    <w:rsid w:val="00371A6E"/>
    <w:rsid w:val="00373FAF"/>
    <w:rsid w:val="003804DA"/>
    <w:rsid w:val="0038201D"/>
    <w:rsid w:val="003845C2"/>
    <w:rsid w:val="00384FD0"/>
    <w:rsid w:val="0038731E"/>
    <w:rsid w:val="003905D6"/>
    <w:rsid w:val="0039223D"/>
    <w:rsid w:val="00392785"/>
    <w:rsid w:val="003C61CB"/>
    <w:rsid w:val="003C7520"/>
    <w:rsid w:val="003C7812"/>
    <w:rsid w:val="003D6023"/>
    <w:rsid w:val="003D69B4"/>
    <w:rsid w:val="003D6C12"/>
    <w:rsid w:val="003E1200"/>
    <w:rsid w:val="003E1EA8"/>
    <w:rsid w:val="003E2D84"/>
    <w:rsid w:val="003E4020"/>
    <w:rsid w:val="003E4A2F"/>
    <w:rsid w:val="003F04AA"/>
    <w:rsid w:val="003F0656"/>
    <w:rsid w:val="003F0B9B"/>
    <w:rsid w:val="003F2C02"/>
    <w:rsid w:val="003F66C0"/>
    <w:rsid w:val="004002C2"/>
    <w:rsid w:val="0040242C"/>
    <w:rsid w:val="004077A9"/>
    <w:rsid w:val="00407BFD"/>
    <w:rsid w:val="00410226"/>
    <w:rsid w:val="00414E4C"/>
    <w:rsid w:val="0041675C"/>
    <w:rsid w:val="0041679B"/>
    <w:rsid w:val="00416EE1"/>
    <w:rsid w:val="00421746"/>
    <w:rsid w:val="00421CD4"/>
    <w:rsid w:val="004243BA"/>
    <w:rsid w:val="00427C55"/>
    <w:rsid w:val="00430B2A"/>
    <w:rsid w:val="004319F5"/>
    <w:rsid w:val="00431DD9"/>
    <w:rsid w:val="00434529"/>
    <w:rsid w:val="00436547"/>
    <w:rsid w:val="00436D57"/>
    <w:rsid w:val="00437A02"/>
    <w:rsid w:val="00440F99"/>
    <w:rsid w:val="0044152F"/>
    <w:rsid w:val="00441C4A"/>
    <w:rsid w:val="00442213"/>
    <w:rsid w:val="00445678"/>
    <w:rsid w:val="004457A1"/>
    <w:rsid w:val="00446872"/>
    <w:rsid w:val="004627E3"/>
    <w:rsid w:val="00463E7A"/>
    <w:rsid w:val="00472DC0"/>
    <w:rsid w:val="004731B7"/>
    <w:rsid w:val="0047373E"/>
    <w:rsid w:val="004805A9"/>
    <w:rsid w:val="004811AA"/>
    <w:rsid w:val="00481D92"/>
    <w:rsid w:val="00482298"/>
    <w:rsid w:val="004848F1"/>
    <w:rsid w:val="00487E75"/>
    <w:rsid w:val="00491B53"/>
    <w:rsid w:val="00492BBD"/>
    <w:rsid w:val="004949CE"/>
    <w:rsid w:val="004A0ED8"/>
    <w:rsid w:val="004A380B"/>
    <w:rsid w:val="004A52D2"/>
    <w:rsid w:val="004B0053"/>
    <w:rsid w:val="004B0F8D"/>
    <w:rsid w:val="004B159E"/>
    <w:rsid w:val="004B2E98"/>
    <w:rsid w:val="004B3FEF"/>
    <w:rsid w:val="004B4C74"/>
    <w:rsid w:val="004B4FB4"/>
    <w:rsid w:val="004C6305"/>
    <w:rsid w:val="004C79EF"/>
    <w:rsid w:val="004D1C15"/>
    <w:rsid w:val="004D1FB7"/>
    <w:rsid w:val="004D2DAC"/>
    <w:rsid w:val="004D53AD"/>
    <w:rsid w:val="004D709F"/>
    <w:rsid w:val="004E39F7"/>
    <w:rsid w:val="004E4929"/>
    <w:rsid w:val="004E5D1B"/>
    <w:rsid w:val="004E6F64"/>
    <w:rsid w:val="004F03A1"/>
    <w:rsid w:val="004F1A26"/>
    <w:rsid w:val="004F2F46"/>
    <w:rsid w:val="004F34FA"/>
    <w:rsid w:val="004F501A"/>
    <w:rsid w:val="004F6160"/>
    <w:rsid w:val="00500E27"/>
    <w:rsid w:val="005018A4"/>
    <w:rsid w:val="005029EF"/>
    <w:rsid w:val="00502EFF"/>
    <w:rsid w:val="00504EB7"/>
    <w:rsid w:val="0050690F"/>
    <w:rsid w:val="00514C40"/>
    <w:rsid w:val="00514CFC"/>
    <w:rsid w:val="00516A7F"/>
    <w:rsid w:val="00517EF9"/>
    <w:rsid w:val="0052053B"/>
    <w:rsid w:val="00521E1E"/>
    <w:rsid w:val="0052233D"/>
    <w:rsid w:val="00523FAE"/>
    <w:rsid w:val="00524B33"/>
    <w:rsid w:val="005274CF"/>
    <w:rsid w:val="00527A71"/>
    <w:rsid w:val="00537408"/>
    <w:rsid w:val="00540B0B"/>
    <w:rsid w:val="005414F4"/>
    <w:rsid w:val="00541B4C"/>
    <w:rsid w:val="0054331F"/>
    <w:rsid w:val="00545930"/>
    <w:rsid w:val="00551145"/>
    <w:rsid w:val="00552C39"/>
    <w:rsid w:val="00553E7A"/>
    <w:rsid w:val="005542DD"/>
    <w:rsid w:val="0055744D"/>
    <w:rsid w:val="00560935"/>
    <w:rsid w:val="00561FA4"/>
    <w:rsid w:val="005648F6"/>
    <w:rsid w:val="0056518C"/>
    <w:rsid w:val="00571403"/>
    <w:rsid w:val="00572612"/>
    <w:rsid w:val="005726ED"/>
    <w:rsid w:val="00573127"/>
    <w:rsid w:val="00573A6D"/>
    <w:rsid w:val="00573F1E"/>
    <w:rsid w:val="005746D3"/>
    <w:rsid w:val="00576ED4"/>
    <w:rsid w:val="005809F5"/>
    <w:rsid w:val="00582E8F"/>
    <w:rsid w:val="00585D4F"/>
    <w:rsid w:val="00586635"/>
    <w:rsid w:val="00587DD6"/>
    <w:rsid w:val="0059151D"/>
    <w:rsid w:val="00595979"/>
    <w:rsid w:val="00595E9C"/>
    <w:rsid w:val="005A46A5"/>
    <w:rsid w:val="005A749C"/>
    <w:rsid w:val="005B0305"/>
    <w:rsid w:val="005B47A4"/>
    <w:rsid w:val="005C5A41"/>
    <w:rsid w:val="005C5EB4"/>
    <w:rsid w:val="005C6B63"/>
    <w:rsid w:val="005D30B4"/>
    <w:rsid w:val="005D46D8"/>
    <w:rsid w:val="005D79AB"/>
    <w:rsid w:val="005E156E"/>
    <w:rsid w:val="005E2852"/>
    <w:rsid w:val="005E2A77"/>
    <w:rsid w:val="005E75F2"/>
    <w:rsid w:val="005F30F0"/>
    <w:rsid w:val="005F4BBB"/>
    <w:rsid w:val="005F754C"/>
    <w:rsid w:val="005F755C"/>
    <w:rsid w:val="005F7E4A"/>
    <w:rsid w:val="006015BE"/>
    <w:rsid w:val="006038BB"/>
    <w:rsid w:val="00606530"/>
    <w:rsid w:val="00606F0E"/>
    <w:rsid w:val="00607174"/>
    <w:rsid w:val="006121A8"/>
    <w:rsid w:val="00612AEC"/>
    <w:rsid w:val="00621A5B"/>
    <w:rsid w:val="00623526"/>
    <w:rsid w:val="00623AC3"/>
    <w:rsid w:val="00623CB3"/>
    <w:rsid w:val="00631757"/>
    <w:rsid w:val="00633568"/>
    <w:rsid w:val="0064007B"/>
    <w:rsid w:val="006406BA"/>
    <w:rsid w:val="00640933"/>
    <w:rsid w:val="00647957"/>
    <w:rsid w:val="00652D96"/>
    <w:rsid w:val="00654516"/>
    <w:rsid w:val="00657AC8"/>
    <w:rsid w:val="00661417"/>
    <w:rsid w:val="00663375"/>
    <w:rsid w:val="00675706"/>
    <w:rsid w:val="006767EF"/>
    <w:rsid w:val="00676984"/>
    <w:rsid w:val="00686366"/>
    <w:rsid w:val="006875F4"/>
    <w:rsid w:val="0069320A"/>
    <w:rsid w:val="006935DB"/>
    <w:rsid w:val="00697715"/>
    <w:rsid w:val="006A367B"/>
    <w:rsid w:val="006A5B25"/>
    <w:rsid w:val="006A67C7"/>
    <w:rsid w:val="006A6B0E"/>
    <w:rsid w:val="006A7B79"/>
    <w:rsid w:val="006B6420"/>
    <w:rsid w:val="006C5044"/>
    <w:rsid w:val="006C66A6"/>
    <w:rsid w:val="006D176C"/>
    <w:rsid w:val="006D39BF"/>
    <w:rsid w:val="006D4CF8"/>
    <w:rsid w:val="006E2F5E"/>
    <w:rsid w:val="006E4A1A"/>
    <w:rsid w:val="006E51A1"/>
    <w:rsid w:val="006E7673"/>
    <w:rsid w:val="006F12D7"/>
    <w:rsid w:val="006F4ABD"/>
    <w:rsid w:val="006F7A9E"/>
    <w:rsid w:val="007046BC"/>
    <w:rsid w:val="00706FCA"/>
    <w:rsid w:val="007123B9"/>
    <w:rsid w:val="00716D6B"/>
    <w:rsid w:val="00716E9B"/>
    <w:rsid w:val="00721962"/>
    <w:rsid w:val="00722D3E"/>
    <w:rsid w:val="00725781"/>
    <w:rsid w:val="00726B62"/>
    <w:rsid w:val="00727A2D"/>
    <w:rsid w:val="00730532"/>
    <w:rsid w:val="00732776"/>
    <w:rsid w:val="0073555A"/>
    <w:rsid w:val="00737310"/>
    <w:rsid w:val="00740F17"/>
    <w:rsid w:val="00741C1E"/>
    <w:rsid w:val="00742DBF"/>
    <w:rsid w:val="00744B99"/>
    <w:rsid w:val="00746BF2"/>
    <w:rsid w:val="00746F88"/>
    <w:rsid w:val="00747F67"/>
    <w:rsid w:val="007529DE"/>
    <w:rsid w:val="007620A9"/>
    <w:rsid w:val="00764473"/>
    <w:rsid w:val="00764BB9"/>
    <w:rsid w:val="0076766C"/>
    <w:rsid w:val="00771FA4"/>
    <w:rsid w:val="007724F2"/>
    <w:rsid w:val="00775664"/>
    <w:rsid w:val="00775AA9"/>
    <w:rsid w:val="00785BDC"/>
    <w:rsid w:val="007869A7"/>
    <w:rsid w:val="00787477"/>
    <w:rsid w:val="0078755C"/>
    <w:rsid w:val="00794FE2"/>
    <w:rsid w:val="007A57A6"/>
    <w:rsid w:val="007A7532"/>
    <w:rsid w:val="007B1B00"/>
    <w:rsid w:val="007B6D1D"/>
    <w:rsid w:val="007C63AC"/>
    <w:rsid w:val="007C644B"/>
    <w:rsid w:val="007D608A"/>
    <w:rsid w:val="007D7D17"/>
    <w:rsid w:val="007E135B"/>
    <w:rsid w:val="007E16BE"/>
    <w:rsid w:val="007E1994"/>
    <w:rsid w:val="007E4FC9"/>
    <w:rsid w:val="007E6753"/>
    <w:rsid w:val="007E6C1B"/>
    <w:rsid w:val="007E7C19"/>
    <w:rsid w:val="007F2828"/>
    <w:rsid w:val="007F4619"/>
    <w:rsid w:val="007F5106"/>
    <w:rsid w:val="007F7B17"/>
    <w:rsid w:val="00801ED5"/>
    <w:rsid w:val="00802E41"/>
    <w:rsid w:val="008030FD"/>
    <w:rsid w:val="00804801"/>
    <w:rsid w:val="00804897"/>
    <w:rsid w:val="00810032"/>
    <w:rsid w:val="008117E2"/>
    <w:rsid w:val="00814E9B"/>
    <w:rsid w:val="00817CE4"/>
    <w:rsid w:val="00823FB4"/>
    <w:rsid w:val="008268AE"/>
    <w:rsid w:val="00842341"/>
    <w:rsid w:val="00846683"/>
    <w:rsid w:val="00846DE8"/>
    <w:rsid w:val="0085142D"/>
    <w:rsid w:val="00852357"/>
    <w:rsid w:val="0085469A"/>
    <w:rsid w:val="00861647"/>
    <w:rsid w:val="00862C23"/>
    <w:rsid w:val="008659C3"/>
    <w:rsid w:val="0086725D"/>
    <w:rsid w:val="00870F1F"/>
    <w:rsid w:val="00880C48"/>
    <w:rsid w:val="00883A23"/>
    <w:rsid w:val="00886849"/>
    <w:rsid w:val="00892744"/>
    <w:rsid w:val="008935DD"/>
    <w:rsid w:val="008937B6"/>
    <w:rsid w:val="008937B8"/>
    <w:rsid w:val="00895A39"/>
    <w:rsid w:val="00896082"/>
    <w:rsid w:val="00897C97"/>
    <w:rsid w:val="008A0659"/>
    <w:rsid w:val="008A7468"/>
    <w:rsid w:val="008B51A9"/>
    <w:rsid w:val="008B5D2C"/>
    <w:rsid w:val="008B7A6B"/>
    <w:rsid w:val="008C1422"/>
    <w:rsid w:val="008C47FA"/>
    <w:rsid w:val="008D07DF"/>
    <w:rsid w:val="008D0C65"/>
    <w:rsid w:val="008D34E6"/>
    <w:rsid w:val="008D3D35"/>
    <w:rsid w:val="008E4636"/>
    <w:rsid w:val="008E6078"/>
    <w:rsid w:val="008E6E6B"/>
    <w:rsid w:val="008E783B"/>
    <w:rsid w:val="008F0AB6"/>
    <w:rsid w:val="008F10CB"/>
    <w:rsid w:val="008F3E18"/>
    <w:rsid w:val="008F3EA4"/>
    <w:rsid w:val="008F4590"/>
    <w:rsid w:val="0090031D"/>
    <w:rsid w:val="0090241A"/>
    <w:rsid w:val="00906F3D"/>
    <w:rsid w:val="00913348"/>
    <w:rsid w:val="00914221"/>
    <w:rsid w:val="00920C44"/>
    <w:rsid w:val="00923B81"/>
    <w:rsid w:val="00923F83"/>
    <w:rsid w:val="0092616E"/>
    <w:rsid w:val="00933CB7"/>
    <w:rsid w:val="00942CE5"/>
    <w:rsid w:val="00944C7F"/>
    <w:rsid w:val="009465C6"/>
    <w:rsid w:val="0095513A"/>
    <w:rsid w:val="00956FFA"/>
    <w:rsid w:val="00960320"/>
    <w:rsid w:val="009625E6"/>
    <w:rsid w:val="00963019"/>
    <w:rsid w:val="00964180"/>
    <w:rsid w:val="0096708E"/>
    <w:rsid w:val="00970F67"/>
    <w:rsid w:val="009728C6"/>
    <w:rsid w:val="0097293D"/>
    <w:rsid w:val="00972D8F"/>
    <w:rsid w:val="00975AB3"/>
    <w:rsid w:val="00976382"/>
    <w:rsid w:val="009810AE"/>
    <w:rsid w:val="00983ED5"/>
    <w:rsid w:val="00986820"/>
    <w:rsid w:val="009877F8"/>
    <w:rsid w:val="00992746"/>
    <w:rsid w:val="00992840"/>
    <w:rsid w:val="0099465E"/>
    <w:rsid w:val="00994BF3"/>
    <w:rsid w:val="00995B21"/>
    <w:rsid w:val="009A1FC5"/>
    <w:rsid w:val="009B0452"/>
    <w:rsid w:val="009B5AD1"/>
    <w:rsid w:val="009D02A4"/>
    <w:rsid w:val="009D288F"/>
    <w:rsid w:val="009D3AD9"/>
    <w:rsid w:val="009D5F43"/>
    <w:rsid w:val="009D6735"/>
    <w:rsid w:val="009D68D1"/>
    <w:rsid w:val="009D752F"/>
    <w:rsid w:val="009E0D9B"/>
    <w:rsid w:val="009E1705"/>
    <w:rsid w:val="009E5238"/>
    <w:rsid w:val="009F5311"/>
    <w:rsid w:val="009F63E1"/>
    <w:rsid w:val="009F64FF"/>
    <w:rsid w:val="00A037F9"/>
    <w:rsid w:val="00A100CF"/>
    <w:rsid w:val="00A11C01"/>
    <w:rsid w:val="00A11D96"/>
    <w:rsid w:val="00A15849"/>
    <w:rsid w:val="00A16399"/>
    <w:rsid w:val="00A217B5"/>
    <w:rsid w:val="00A320B3"/>
    <w:rsid w:val="00A3231C"/>
    <w:rsid w:val="00A32ABC"/>
    <w:rsid w:val="00A348D3"/>
    <w:rsid w:val="00A3642E"/>
    <w:rsid w:val="00A41110"/>
    <w:rsid w:val="00A43D0E"/>
    <w:rsid w:val="00A45DA2"/>
    <w:rsid w:val="00A5685F"/>
    <w:rsid w:val="00A62CF7"/>
    <w:rsid w:val="00A64F4C"/>
    <w:rsid w:val="00A67D0F"/>
    <w:rsid w:val="00A72E41"/>
    <w:rsid w:val="00A73187"/>
    <w:rsid w:val="00A74699"/>
    <w:rsid w:val="00A74701"/>
    <w:rsid w:val="00A8336D"/>
    <w:rsid w:val="00A85676"/>
    <w:rsid w:val="00A90B78"/>
    <w:rsid w:val="00A94969"/>
    <w:rsid w:val="00AA0F28"/>
    <w:rsid w:val="00AA156F"/>
    <w:rsid w:val="00AA2021"/>
    <w:rsid w:val="00AA458C"/>
    <w:rsid w:val="00AA579C"/>
    <w:rsid w:val="00AB0965"/>
    <w:rsid w:val="00AB3290"/>
    <w:rsid w:val="00AB34A5"/>
    <w:rsid w:val="00AB58FA"/>
    <w:rsid w:val="00AC14EF"/>
    <w:rsid w:val="00AC241D"/>
    <w:rsid w:val="00AC42E4"/>
    <w:rsid w:val="00AC7CBA"/>
    <w:rsid w:val="00AD12E5"/>
    <w:rsid w:val="00AD1DAD"/>
    <w:rsid w:val="00AD4530"/>
    <w:rsid w:val="00AD7500"/>
    <w:rsid w:val="00AD77C6"/>
    <w:rsid w:val="00AF0FE1"/>
    <w:rsid w:val="00AF3AD9"/>
    <w:rsid w:val="00AF5199"/>
    <w:rsid w:val="00AF791A"/>
    <w:rsid w:val="00B00FCF"/>
    <w:rsid w:val="00B02C7B"/>
    <w:rsid w:val="00B0307F"/>
    <w:rsid w:val="00B03B93"/>
    <w:rsid w:val="00B055B9"/>
    <w:rsid w:val="00B068D2"/>
    <w:rsid w:val="00B10935"/>
    <w:rsid w:val="00B12F5A"/>
    <w:rsid w:val="00B13C2C"/>
    <w:rsid w:val="00B14912"/>
    <w:rsid w:val="00B162CC"/>
    <w:rsid w:val="00B1681F"/>
    <w:rsid w:val="00B249E9"/>
    <w:rsid w:val="00B32F08"/>
    <w:rsid w:val="00B35D09"/>
    <w:rsid w:val="00B370EA"/>
    <w:rsid w:val="00B40CCC"/>
    <w:rsid w:val="00B42B4A"/>
    <w:rsid w:val="00B439C1"/>
    <w:rsid w:val="00B443F9"/>
    <w:rsid w:val="00B500AC"/>
    <w:rsid w:val="00B5358E"/>
    <w:rsid w:val="00B641A7"/>
    <w:rsid w:val="00B65316"/>
    <w:rsid w:val="00B67B37"/>
    <w:rsid w:val="00B7001E"/>
    <w:rsid w:val="00B748D1"/>
    <w:rsid w:val="00B7618C"/>
    <w:rsid w:val="00B76B27"/>
    <w:rsid w:val="00B77308"/>
    <w:rsid w:val="00B80393"/>
    <w:rsid w:val="00B85BAC"/>
    <w:rsid w:val="00B86DB8"/>
    <w:rsid w:val="00B90374"/>
    <w:rsid w:val="00B90F13"/>
    <w:rsid w:val="00B91EC3"/>
    <w:rsid w:val="00B93F54"/>
    <w:rsid w:val="00B970A5"/>
    <w:rsid w:val="00BA70CA"/>
    <w:rsid w:val="00BB1ABD"/>
    <w:rsid w:val="00BB2873"/>
    <w:rsid w:val="00BB3B59"/>
    <w:rsid w:val="00BB7C4A"/>
    <w:rsid w:val="00BB7E49"/>
    <w:rsid w:val="00BC0C3A"/>
    <w:rsid w:val="00BC1514"/>
    <w:rsid w:val="00BC1785"/>
    <w:rsid w:val="00BC66E6"/>
    <w:rsid w:val="00BC78DC"/>
    <w:rsid w:val="00BD0179"/>
    <w:rsid w:val="00BD1499"/>
    <w:rsid w:val="00BD3A5D"/>
    <w:rsid w:val="00BD4CF3"/>
    <w:rsid w:val="00BD55E1"/>
    <w:rsid w:val="00BD5D88"/>
    <w:rsid w:val="00BD64DA"/>
    <w:rsid w:val="00BD71DB"/>
    <w:rsid w:val="00BD7314"/>
    <w:rsid w:val="00BE5FDA"/>
    <w:rsid w:val="00BE7D9F"/>
    <w:rsid w:val="00BF730E"/>
    <w:rsid w:val="00BF7912"/>
    <w:rsid w:val="00C002AF"/>
    <w:rsid w:val="00C0159F"/>
    <w:rsid w:val="00C11A9B"/>
    <w:rsid w:val="00C12103"/>
    <w:rsid w:val="00C12D52"/>
    <w:rsid w:val="00C13934"/>
    <w:rsid w:val="00C16F7D"/>
    <w:rsid w:val="00C177E4"/>
    <w:rsid w:val="00C20304"/>
    <w:rsid w:val="00C205D5"/>
    <w:rsid w:val="00C21639"/>
    <w:rsid w:val="00C21C3A"/>
    <w:rsid w:val="00C22917"/>
    <w:rsid w:val="00C310AF"/>
    <w:rsid w:val="00C3460C"/>
    <w:rsid w:val="00C35C21"/>
    <w:rsid w:val="00C35F5B"/>
    <w:rsid w:val="00C36742"/>
    <w:rsid w:val="00C37AB6"/>
    <w:rsid w:val="00C41A49"/>
    <w:rsid w:val="00C44A5A"/>
    <w:rsid w:val="00C47CA2"/>
    <w:rsid w:val="00C50365"/>
    <w:rsid w:val="00C50A63"/>
    <w:rsid w:val="00C51485"/>
    <w:rsid w:val="00C52A88"/>
    <w:rsid w:val="00C54374"/>
    <w:rsid w:val="00C57505"/>
    <w:rsid w:val="00C57BA7"/>
    <w:rsid w:val="00C57BEA"/>
    <w:rsid w:val="00C602BD"/>
    <w:rsid w:val="00C61D2F"/>
    <w:rsid w:val="00C63ADA"/>
    <w:rsid w:val="00C65C92"/>
    <w:rsid w:val="00C66B3B"/>
    <w:rsid w:val="00C7400F"/>
    <w:rsid w:val="00C7491B"/>
    <w:rsid w:val="00C8000F"/>
    <w:rsid w:val="00C81806"/>
    <w:rsid w:val="00C92F7B"/>
    <w:rsid w:val="00C94B05"/>
    <w:rsid w:val="00C953F5"/>
    <w:rsid w:val="00CA1DC7"/>
    <w:rsid w:val="00CA411F"/>
    <w:rsid w:val="00CA59B7"/>
    <w:rsid w:val="00CA6404"/>
    <w:rsid w:val="00CB0D16"/>
    <w:rsid w:val="00CB7823"/>
    <w:rsid w:val="00CC43F6"/>
    <w:rsid w:val="00CC4FEA"/>
    <w:rsid w:val="00CC5EDB"/>
    <w:rsid w:val="00CC6321"/>
    <w:rsid w:val="00CC7901"/>
    <w:rsid w:val="00CC7EFA"/>
    <w:rsid w:val="00CD55BB"/>
    <w:rsid w:val="00CD7EBF"/>
    <w:rsid w:val="00CE49ED"/>
    <w:rsid w:val="00CE5D13"/>
    <w:rsid w:val="00CF4C62"/>
    <w:rsid w:val="00D05A63"/>
    <w:rsid w:val="00D327FE"/>
    <w:rsid w:val="00D37B3C"/>
    <w:rsid w:val="00D40B39"/>
    <w:rsid w:val="00D455F3"/>
    <w:rsid w:val="00D5223A"/>
    <w:rsid w:val="00D5487C"/>
    <w:rsid w:val="00D62210"/>
    <w:rsid w:val="00D62592"/>
    <w:rsid w:val="00D6422C"/>
    <w:rsid w:val="00D64F5F"/>
    <w:rsid w:val="00D65F3A"/>
    <w:rsid w:val="00D660B1"/>
    <w:rsid w:val="00D67021"/>
    <w:rsid w:val="00D71B22"/>
    <w:rsid w:val="00D72599"/>
    <w:rsid w:val="00D736BB"/>
    <w:rsid w:val="00D748B0"/>
    <w:rsid w:val="00D76DE2"/>
    <w:rsid w:val="00D83A3D"/>
    <w:rsid w:val="00D90B41"/>
    <w:rsid w:val="00D91C44"/>
    <w:rsid w:val="00D92C3F"/>
    <w:rsid w:val="00D941FB"/>
    <w:rsid w:val="00D943A4"/>
    <w:rsid w:val="00DA47F0"/>
    <w:rsid w:val="00DA7699"/>
    <w:rsid w:val="00DB067F"/>
    <w:rsid w:val="00DB132E"/>
    <w:rsid w:val="00DB1BA7"/>
    <w:rsid w:val="00DB6762"/>
    <w:rsid w:val="00DB735D"/>
    <w:rsid w:val="00DC1BC7"/>
    <w:rsid w:val="00DC707A"/>
    <w:rsid w:val="00DD3727"/>
    <w:rsid w:val="00DD5B9D"/>
    <w:rsid w:val="00DD771E"/>
    <w:rsid w:val="00DF0610"/>
    <w:rsid w:val="00DF18BD"/>
    <w:rsid w:val="00DF1B2F"/>
    <w:rsid w:val="00DF24E2"/>
    <w:rsid w:val="00DF5A35"/>
    <w:rsid w:val="00E016EF"/>
    <w:rsid w:val="00E017A8"/>
    <w:rsid w:val="00E066F9"/>
    <w:rsid w:val="00E07DF7"/>
    <w:rsid w:val="00E11F68"/>
    <w:rsid w:val="00E14A54"/>
    <w:rsid w:val="00E26BE0"/>
    <w:rsid w:val="00E32069"/>
    <w:rsid w:val="00E3452D"/>
    <w:rsid w:val="00E34EAF"/>
    <w:rsid w:val="00E353D8"/>
    <w:rsid w:val="00E359E4"/>
    <w:rsid w:val="00E3666E"/>
    <w:rsid w:val="00E475A8"/>
    <w:rsid w:val="00E53401"/>
    <w:rsid w:val="00E56210"/>
    <w:rsid w:val="00E57409"/>
    <w:rsid w:val="00E61548"/>
    <w:rsid w:val="00E64F92"/>
    <w:rsid w:val="00E65F00"/>
    <w:rsid w:val="00E670CB"/>
    <w:rsid w:val="00E71C4F"/>
    <w:rsid w:val="00E749D9"/>
    <w:rsid w:val="00E8072C"/>
    <w:rsid w:val="00E840D9"/>
    <w:rsid w:val="00E85AF1"/>
    <w:rsid w:val="00E91196"/>
    <w:rsid w:val="00E92848"/>
    <w:rsid w:val="00E92F6C"/>
    <w:rsid w:val="00EA0AE3"/>
    <w:rsid w:val="00EA0F4A"/>
    <w:rsid w:val="00EA0FE8"/>
    <w:rsid w:val="00EA105D"/>
    <w:rsid w:val="00EA19BC"/>
    <w:rsid w:val="00EA4294"/>
    <w:rsid w:val="00EB052B"/>
    <w:rsid w:val="00EC5132"/>
    <w:rsid w:val="00EC62EF"/>
    <w:rsid w:val="00ED1174"/>
    <w:rsid w:val="00ED449C"/>
    <w:rsid w:val="00ED4AF3"/>
    <w:rsid w:val="00ED6703"/>
    <w:rsid w:val="00EE1DC2"/>
    <w:rsid w:val="00EE3E47"/>
    <w:rsid w:val="00EE4247"/>
    <w:rsid w:val="00EE786A"/>
    <w:rsid w:val="00EF34D3"/>
    <w:rsid w:val="00EF583D"/>
    <w:rsid w:val="00EF6340"/>
    <w:rsid w:val="00EF777F"/>
    <w:rsid w:val="00F11372"/>
    <w:rsid w:val="00F133A4"/>
    <w:rsid w:val="00F14489"/>
    <w:rsid w:val="00F1741E"/>
    <w:rsid w:val="00F25922"/>
    <w:rsid w:val="00F264F8"/>
    <w:rsid w:val="00F278B2"/>
    <w:rsid w:val="00F30B38"/>
    <w:rsid w:val="00F33916"/>
    <w:rsid w:val="00F34C37"/>
    <w:rsid w:val="00F35A16"/>
    <w:rsid w:val="00F36092"/>
    <w:rsid w:val="00F374B2"/>
    <w:rsid w:val="00F41957"/>
    <w:rsid w:val="00F44540"/>
    <w:rsid w:val="00F44A94"/>
    <w:rsid w:val="00F46DBF"/>
    <w:rsid w:val="00F47B9A"/>
    <w:rsid w:val="00F53154"/>
    <w:rsid w:val="00F55784"/>
    <w:rsid w:val="00F55954"/>
    <w:rsid w:val="00F61A84"/>
    <w:rsid w:val="00F64C96"/>
    <w:rsid w:val="00F65C00"/>
    <w:rsid w:val="00F73FF8"/>
    <w:rsid w:val="00F856A7"/>
    <w:rsid w:val="00F86EF1"/>
    <w:rsid w:val="00F87AED"/>
    <w:rsid w:val="00F922CC"/>
    <w:rsid w:val="00F96695"/>
    <w:rsid w:val="00F97736"/>
    <w:rsid w:val="00F97793"/>
    <w:rsid w:val="00FA0872"/>
    <w:rsid w:val="00FA5455"/>
    <w:rsid w:val="00FA55FD"/>
    <w:rsid w:val="00FA676A"/>
    <w:rsid w:val="00FA6EC7"/>
    <w:rsid w:val="00FB140B"/>
    <w:rsid w:val="00FB6388"/>
    <w:rsid w:val="00FC42A2"/>
    <w:rsid w:val="00FD066A"/>
    <w:rsid w:val="00FD1540"/>
    <w:rsid w:val="00FD1CF3"/>
    <w:rsid w:val="00FD25FF"/>
    <w:rsid w:val="00FD3689"/>
    <w:rsid w:val="00FD66CB"/>
    <w:rsid w:val="00FE44B4"/>
    <w:rsid w:val="00FF0A16"/>
    <w:rsid w:val="00FF1DA4"/>
    <w:rsid w:val="00FF298A"/>
    <w:rsid w:val="00FF344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5B25F"/>
  <w15:docId w15:val="{54EA80F8-A17C-4799-8936-7CDBDAF7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C9"/>
    <w:rPr>
      <w:sz w:val="24"/>
      <w:szCs w:val="24"/>
      <w:lang w:val="es-ES"/>
    </w:rPr>
  </w:style>
  <w:style w:type="paragraph" w:styleId="Ttulo1">
    <w:name w:val="heading 1"/>
    <w:basedOn w:val="Normal"/>
    <w:next w:val="Normal"/>
    <w:qFormat/>
    <w:rsid w:val="007E4FC9"/>
    <w:pPr>
      <w:keepNext/>
      <w:tabs>
        <w:tab w:val="left" w:pos="1700"/>
      </w:tabs>
      <w:outlineLvl w:val="0"/>
    </w:pPr>
    <w:rPr>
      <w:rFonts w:ascii="Arial" w:hAnsi="Arial"/>
      <w:b/>
      <w:bCs/>
    </w:rPr>
  </w:style>
  <w:style w:type="paragraph" w:styleId="Ttulo2">
    <w:name w:val="heading 2"/>
    <w:basedOn w:val="Normal"/>
    <w:next w:val="Normal"/>
    <w:qFormat/>
    <w:rsid w:val="007E4FC9"/>
    <w:pPr>
      <w:keepNext/>
      <w:jc w:val="center"/>
      <w:outlineLvl w:val="1"/>
    </w:pPr>
    <w:rPr>
      <w:rFonts w:ascii="Arial" w:hAnsi="Arial"/>
      <w:b/>
      <w:bCs/>
    </w:rPr>
  </w:style>
  <w:style w:type="paragraph" w:styleId="Ttulo3">
    <w:name w:val="heading 3"/>
    <w:basedOn w:val="Normal"/>
    <w:next w:val="Normal"/>
    <w:qFormat/>
    <w:rsid w:val="007E4FC9"/>
    <w:pPr>
      <w:keepNext/>
      <w:numPr>
        <w:ilvl w:val="2"/>
        <w:numId w:val="3"/>
      </w:numPr>
      <w:tabs>
        <w:tab w:val="left" w:pos="567"/>
        <w:tab w:val="left" w:pos="1134"/>
        <w:tab w:val="left" w:pos="2552"/>
      </w:tabs>
      <w:jc w:val="center"/>
      <w:outlineLvl w:val="2"/>
    </w:pPr>
    <w:rPr>
      <w:rFonts w:ascii="Arial" w:hAnsi="Arial"/>
      <w:szCs w:val="20"/>
      <w:lang w:val="es-ES_tradnl"/>
    </w:rPr>
  </w:style>
  <w:style w:type="paragraph" w:styleId="Ttulo4">
    <w:name w:val="heading 4"/>
    <w:basedOn w:val="Normal"/>
    <w:next w:val="Normal"/>
    <w:qFormat/>
    <w:rsid w:val="007E4FC9"/>
    <w:pPr>
      <w:keepNext/>
      <w:spacing w:before="240" w:after="60"/>
      <w:outlineLvl w:val="3"/>
    </w:pPr>
    <w:rPr>
      <w:b/>
      <w:sz w:val="28"/>
      <w:szCs w:val="20"/>
      <w:lang w:val="es-ES_tradnl"/>
    </w:rPr>
  </w:style>
  <w:style w:type="paragraph" w:styleId="Ttulo5">
    <w:name w:val="heading 5"/>
    <w:basedOn w:val="Normal"/>
    <w:next w:val="Normal"/>
    <w:qFormat/>
    <w:rsid w:val="007E4FC9"/>
    <w:pPr>
      <w:keepNext/>
      <w:spacing w:before="60" w:after="60"/>
      <w:jc w:val="center"/>
      <w:outlineLvl w:val="4"/>
    </w:pPr>
    <w:rPr>
      <w:rFonts w:ascii="Arial" w:hAnsi="Arial"/>
      <w:b/>
      <w:sz w:val="16"/>
      <w:szCs w:val="20"/>
      <w:lang w:val="es-ES_tradnl"/>
    </w:rPr>
  </w:style>
  <w:style w:type="paragraph" w:styleId="Ttulo6">
    <w:name w:val="heading 6"/>
    <w:basedOn w:val="Normal"/>
    <w:next w:val="Normal"/>
    <w:qFormat/>
    <w:rsid w:val="007E4FC9"/>
    <w:pPr>
      <w:keepNext/>
      <w:spacing w:before="60" w:after="60"/>
      <w:jc w:val="center"/>
      <w:outlineLvl w:val="5"/>
    </w:pPr>
    <w:rPr>
      <w:rFonts w:ascii="Arial" w:hAnsi="Arial"/>
      <w:b/>
      <w:sz w:val="14"/>
      <w:szCs w:val="20"/>
      <w:lang w:val="es-ES_tradnl"/>
    </w:rPr>
  </w:style>
  <w:style w:type="paragraph" w:styleId="Ttulo7">
    <w:name w:val="heading 7"/>
    <w:basedOn w:val="Normal"/>
    <w:next w:val="Normal"/>
    <w:qFormat/>
    <w:rsid w:val="007E4FC9"/>
    <w:pPr>
      <w:numPr>
        <w:ilvl w:val="6"/>
        <w:numId w:val="3"/>
      </w:numPr>
      <w:spacing w:before="240" w:after="60"/>
      <w:outlineLvl w:val="6"/>
    </w:pPr>
    <w:rPr>
      <w:rFonts w:ascii="Arial" w:hAnsi="Arial"/>
      <w:sz w:val="20"/>
      <w:szCs w:val="20"/>
      <w:lang w:val="es-ES_tradnl"/>
    </w:rPr>
  </w:style>
  <w:style w:type="paragraph" w:styleId="Ttulo8">
    <w:name w:val="heading 8"/>
    <w:basedOn w:val="Normal"/>
    <w:next w:val="Normal"/>
    <w:qFormat/>
    <w:rsid w:val="007E4FC9"/>
    <w:pPr>
      <w:numPr>
        <w:ilvl w:val="7"/>
        <w:numId w:val="3"/>
      </w:numPr>
      <w:spacing w:before="240" w:after="60"/>
      <w:outlineLvl w:val="7"/>
    </w:pPr>
    <w:rPr>
      <w:rFonts w:ascii="Arial" w:hAnsi="Arial"/>
      <w:i/>
      <w:sz w:val="20"/>
      <w:szCs w:val="20"/>
      <w:lang w:val="es-ES_tradnl"/>
    </w:rPr>
  </w:style>
  <w:style w:type="paragraph" w:styleId="Ttulo9">
    <w:name w:val="heading 9"/>
    <w:basedOn w:val="Normal"/>
    <w:next w:val="Normal"/>
    <w:qFormat/>
    <w:rsid w:val="007E4FC9"/>
    <w:pPr>
      <w:numPr>
        <w:ilvl w:val="8"/>
        <w:numId w:val="3"/>
      </w:numPr>
      <w:spacing w:before="240" w:after="60"/>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E4FC9"/>
  </w:style>
  <w:style w:type="paragraph" w:styleId="Textoindependiente3">
    <w:name w:val="Body Text 3"/>
    <w:basedOn w:val="Normal"/>
    <w:rsid w:val="007E4FC9"/>
    <w:pPr>
      <w:jc w:val="center"/>
    </w:pPr>
    <w:rPr>
      <w:rFonts w:ascii="Arial" w:hAnsi="Arial"/>
      <w:sz w:val="12"/>
      <w:szCs w:val="20"/>
      <w:lang w:val="es-ES_tradnl"/>
    </w:rPr>
  </w:style>
  <w:style w:type="paragraph" w:styleId="Encabezado">
    <w:name w:val="header"/>
    <w:basedOn w:val="Normal"/>
    <w:rsid w:val="007E4FC9"/>
    <w:pPr>
      <w:tabs>
        <w:tab w:val="center" w:pos="4252"/>
        <w:tab w:val="right" w:pos="8504"/>
      </w:tabs>
    </w:pPr>
    <w:rPr>
      <w:sz w:val="20"/>
      <w:szCs w:val="20"/>
      <w:lang w:val="es-ES_tradnl"/>
    </w:rPr>
  </w:style>
  <w:style w:type="paragraph" w:styleId="Piedepgina">
    <w:name w:val="footer"/>
    <w:basedOn w:val="Normal"/>
    <w:link w:val="PiedepginaCar"/>
    <w:uiPriority w:val="99"/>
    <w:rsid w:val="007E4FC9"/>
    <w:pPr>
      <w:tabs>
        <w:tab w:val="center" w:pos="4252"/>
        <w:tab w:val="right" w:pos="8504"/>
      </w:tabs>
    </w:pPr>
    <w:rPr>
      <w:sz w:val="20"/>
      <w:szCs w:val="20"/>
    </w:rPr>
  </w:style>
  <w:style w:type="paragraph" w:styleId="Textodebloque">
    <w:name w:val="Block Text"/>
    <w:basedOn w:val="Normal"/>
    <w:rsid w:val="007E4FC9"/>
    <w:pPr>
      <w:spacing w:line="360" w:lineRule="auto"/>
      <w:ind w:left="497" w:right="471"/>
    </w:pPr>
    <w:rPr>
      <w:rFonts w:ascii="Arial" w:hAnsi="Arial"/>
    </w:rPr>
  </w:style>
  <w:style w:type="character" w:styleId="Textoennegrita">
    <w:name w:val="Strong"/>
    <w:uiPriority w:val="22"/>
    <w:qFormat/>
    <w:rsid w:val="00913348"/>
    <w:rPr>
      <w:b/>
      <w:bCs/>
    </w:rPr>
  </w:style>
  <w:style w:type="paragraph" w:styleId="Textodeglobo">
    <w:name w:val="Balloon Text"/>
    <w:basedOn w:val="Normal"/>
    <w:semiHidden/>
    <w:rsid w:val="00D76DE2"/>
    <w:rPr>
      <w:rFonts w:ascii="Tahoma" w:hAnsi="Tahoma" w:cs="Tahoma"/>
      <w:sz w:val="16"/>
      <w:szCs w:val="16"/>
    </w:rPr>
  </w:style>
  <w:style w:type="character" w:styleId="nfasis">
    <w:name w:val="Emphasis"/>
    <w:qFormat/>
    <w:rsid w:val="00972D8F"/>
    <w:rPr>
      <w:i/>
      <w:iCs/>
    </w:rPr>
  </w:style>
  <w:style w:type="paragraph" w:styleId="Textoindependiente">
    <w:name w:val="Body Text"/>
    <w:basedOn w:val="Normal"/>
    <w:semiHidden/>
    <w:rsid w:val="002F4347"/>
    <w:pPr>
      <w:jc w:val="both"/>
    </w:pPr>
    <w:rPr>
      <w:rFonts w:ascii="Arial" w:hAnsi="Arial" w:cs="Arial"/>
    </w:rPr>
  </w:style>
  <w:style w:type="paragraph" w:styleId="NormalWeb">
    <w:name w:val="Normal (Web)"/>
    <w:basedOn w:val="Normal"/>
    <w:uiPriority w:val="99"/>
    <w:rsid w:val="001A420B"/>
    <w:rPr>
      <w:rFonts w:ascii="Arial" w:hAnsi="Arial" w:cs="Arial"/>
      <w:color w:val="666666"/>
      <w:sz w:val="19"/>
      <w:szCs w:val="19"/>
      <w:lang w:val="es-CO" w:eastAsia="es-CO"/>
    </w:rPr>
  </w:style>
  <w:style w:type="character" w:styleId="Hipervnculo">
    <w:name w:val="Hyperlink"/>
    <w:rsid w:val="00292364"/>
    <w:rPr>
      <w:color w:val="0000FF"/>
      <w:u w:val="single"/>
    </w:rPr>
  </w:style>
  <w:style w:type="table" w:styleId="Tablaconcuadrcula">
    <w:name w:val="Table Grid"/>
    <w:basedOn w:val="Tablanormal"/>
    <w:uiPriority w:val="39"/>
    <w:rsid w:val="008D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BC0C3A"/>
    <w:pPr>
      <w:spacing w:line="0" w:lineRule="atLeast"/>
      <w:ind w:left="720"/>
      <w:contextualSpacing/>
    </w:pPr>
    <w:rPr>
      <w:rFonts w:ascii="Calibri" w:eastAsia="Calibri" w:hAnsi="Calibri"/>
      <w:sz w:val="22"/>
      <w:szCs w:val="22"/>
      <w:lang w:val="es-CO" w:eastAsia="en-US"/>
    </w:rPr>
  </w:style>
  <w:style w:type="character" w:customStyle="1" w:styleId="PiedepginaCar">
    <w:name w:val="Pie de página Car"/>
    <w:link w:val="Piedepgina"/>
    <w:uiPriority w:val="99"/>
    <w:rsid w:val="00183343"/>
  </w:style>
  <w:style w:type="character" w:styleId="Refdecomentario">
    <w:name w:val="annotation reference"/>
    <w:basedOn w:val="Fuentedeprrafopredeter"/>
    <w:rsid w:val="0013116C"/>
    <w:rPr>
      <w:sz w:val="16"/>
      <w:szCs w:val="16"/>
    </w:rPr>
  </w:style>
  <w:style w:type="paragraph" w:styleId="Textocomentario">
    <w:name w:val="annotation text"/>
    <w:basedOn w:val="Normal"/>
    <w:link w:val="TextocomentarioCar"/>
    <w:rsid w:val="0013116C"/>
    <w:rPr>
      <w:sz w:val="20"/>
      <w:szCs w:val="20"/>
    </w:rPr>
  </w:style>
  <w:style w:type="character" w:customStyle="1" w:styleId="TextocomentarioCar">
    <w:name w:val="Texto comentario Car"/>
    <w:basedOn w:val="Fuentedeprrafopredeter"/>
    <w:link w:val="Textocomentario"/>
    <w:rsid w:val="0013116C"/>
    <w:rPr>
      <w:lang w:val="es-ES"/>
    </w:rPr>
  </w:style>
  <w:style w:type="paragraph" w:styleId="Asuntodelcomentario">
    <w:name w:val="annotation subject"/>
    <w:basedOn w:val="Textocomentario"/>
    <w:next w:val="Textocomentario"/>
    <w:link w:val="AsuntodelcomentarioCar"/>
    <w:rsid w:val="0013116C"/>
    <w:rPr>
      <w:b/>
      <w:bCs/>
    </w:rPr>
  </w:style>
  <w:style w:type="character" w:customStyle="1" w:styleId="AsuntodelcomentarioCar">
    <w:name w:val="Asunto del comentario Car"/>
    <w:basedOn w:val="TextocomentarioCar"/>
    <w:link w:val="Asuntodelcomentario"/>
    <w:rsid w:val="0013116C"/>
    <w:rPr>
      <w:b/>
      <w:bCs/>
      <w:lang w:val="es-ES"/>
    </w:rPr>
  </w:style>
  <w:style w:type="paragraph" w:styleId="Revisin">
    <w:name w:val="Revision"/>
    <w:hidden/>
    <w:uiPriority w:val="71"/>
    <w:rsid w:val="00F14489"/>
    <w:rPr>
      <w:sz w:val="24"/>
      <w:szCs w:val="24"/>
      <w:lang w:val="es-ES"/>
    </w:rPr>
  </w:style>
  <w:style w:type="character" w:customStyle="1" w:styleId="SC232537">
    <w:name w:val="SC.23.2537"/>
    <w:rsid w:val="00AD7500"/>
    <w:rPr>
      <w:rFonts w:cs="HINBEJ+TimesNewRoman,Bold"/>
      <w:color w:val="000000"/>
      <w:sz w:val="20"/>
      <w:szCs w:val="20"/>
    </w:rPr>
  </w:style>
  <w:style w:type="paragraph" w:customStyle="1" w:styleId="Default">
    <w:name w:val="Default"/>
    <w:link w:val="DefaultCar"/>
    <w:qFormat/>
    <w:rsid w:val="00EE3E47"/>
    <w:pPr>
      <w:autoSpaceDE w:val="0"/>
      <w:autoSpaceDN w:val="0"/>
      <w:adjustRightInd w:val="0"/>
    </w:pPr>
    <w:rPr>
      <w:rFonts w:ascii="EYInterstate" w:hAnsi="EYInterstate" w:cs="EYInterstate"/>
      <w:color w:val="000000"/>
      <w:sz w:val="24"/>
      <w:szCs w:val="24"/>
      <w:lang w:val="en-US" w:eastAsia="es-CO"/>
    </w:rPr>
  </w:style>
  <w:style w:type="table" w:styleId="Listamedia1-nfasis6">
    <w:name w:val="Medium List 1 Accent 6"/>
    <w:basedOn w:val="Tablanormal"/>
    <w:uiPriority w:val="19"/>
    <w:qFormat/>
    <w:rsid w:val="0066141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1-nfasis6">
    <w:name w:val="Medium Grid 1 Accent 6"/>
    <w:basedOn w:val="Tablanormal"/>
    <w:uiPriority w:val="31"/>
    <w:qFormat/>
    <w:rsid w:val="006614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33"/>
    <w:qFormat/>
    <w:rsid w:val="00500E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nfasis3">
    <w:name w:val="Medium List 1 Accent 3"/>
    <w:basedOn w:val="Tablanormal"/>
    <w:uiPriority w:val="60"/>
    <w:rsid w:val="00500E2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uadrculamedia2-nfasis3">
    <w:name w:val="Medium Grid 2 Accent 3"/>
    <w:basedOn w:val="Tablanormal"/>
    <w:uiPriority w:val="63"/>
    <w:rsid w:val="00500E2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1-nfasis3">
    <w:name w:val="Medium Grid 1 Accent 3"/>
    <w:basedOn w:val="Tablanormal"/>
    <w:uiPriority w:val="62"/>
    <w:rsid w:val="00500E2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vistoso-nfasis3">
    <w:name w:val="Colorful Shading Accent 3"/>
    <w:basedOn w:val="Tablanormal"/>
    <w:uiPriority w:val="66"/>
    <w:rsid w:val="00500E2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clara-nfasis3">
    <w:name w:val="Light Grid Accent 3"/>
    <w:basedOn w:val="Tablanormal"/>
    <w:uiPriority w:val="71"/>
    <w:rsid w:val="00500E2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PrrafodelistaCar">
    <w:name w:val="Párrafo de lista Car"/>
    <w:aliases w:val="Ha Car,HOJA Car,Bolita Car,List Paragraph Car,Párrafo de lista4 Car,BOLADEF Car,Párrafo de lista3 Car,Párrafo de lista21 Car,BOLA Car,Nivel 1 OS Car,Colorful List Accent 1 Car,Colorful List - Accent 11 Car,Bullet List Car,lp1 Car"/>
    <w:link w:val="Prrafodelista"/>
    <w:uiPriority w:val="34"/>
    <w:rsid w:val="00675706"/>
    <w:rPr>
      <w:rFonts w:ascii="Calibri" w:eastAsia="Calibri" w:hAnsi="Calibri"/>
      <w:sz w:val="22"/>
      <w:szCs w:val="22"/>
      <w:lang w:val="es-CO" w:eastAsia="en-US"/>
    </w:rPr>
  </w:style>
  <w:style w:type="paragraph" w:styleId="Sinespaciado">
    <w:name w:val="No Spacing"/>
    <w:link w:val="SinespaciadoCar"/>
    <w:uiPriority w:val="1"/>
    <w:qFormat/>
    <w:rsid w:val="00675706"/>
    <w:rPr>
      <w:rFonts w:ascii="Calibri" w:eastAsia="Calibri" w:hAnsi="Calibri"/>
      <w:sz w:val="22"/>
      <w:szCs w:val="22"/>
      <w:lang w:val="es-CO" w:eastAsia="en-US"/>
    </w:rPr>
  </w:style>
  <w:style w:type="character" w:customStyle="1" w:styleId="SinespaciadoCar">
    <w:name w:val="Sin espaciado Car"/>
    <w:link w:val="Sinespaciado"/>
    <w:uiPriority w:val="1"/>
    <w:locked/>
    <w:rsid w:val="00675706"/>
    <w:rPr>
      <w:rFonts w:ascii="Calibri" w:eastAsia="Calibri" w:hAnsi="Calibri"/>
      <w:sz w:val="22"/>
      <w:szCs w:val="22"/>
      <w:lang w:val="es-CO" w:eastAsia="en-US"/>
    </w:rPr>
  </w:style>
  <w:style w:type="table" w:customStyle="1" w:styleId="TableNormal">
    <w:name w:val="Table Normal"/>
    <w:uiPriority w:val="2"/>
    <w:semiHidden/>
    <w:unhideWhenUsed/>
    <w:qFormat/>
    <w:rsid w:val="00C35F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5F5B"/>
    <w:pPr>
      <w:widowControl w:val="0"/>
    </w:pPr>
    <w:rPr>
      <w:rFonts w:ascii="Arial Narrow" w:eastAsia="Arial Narrow" w:hAnsi="Arial Narrow" w:cs="Arial Narrow"/>
      <w:noProof/>
      <w:sz w:val="22"/>
      <w:szCs w:val="22"/>
      <w:lang w:val="es-ES_tradnl" w:eastAsia="en-US"/>
    </w:rPr>
  </w:style>
  <w:style w:type="paragraph" w:styleId="Textoindependiente2">
    <w:name w:val="Body Text 2"/>
    <w:basedOn w:val="Normal"/>
    <w:link w:val="Textoindependiente2Car"/>
    <w:unhideWhenUsed/>
    <w:rsid w:val="00C35F5B"/>
    <w:pPr>
      <w:spacing w:after="120" w:line="480" w:lineRule="auto"/>
    </w:pPr>
  </w:style>
  <w:style w:type="character" w:customStyle="1" w:styleId="Textoindependiente2Car">
    <w:name w:val="Texto independiente 2 Car"/>
    <w:basedOn w:val="Fuentedeprrafopredeter"/>
    <w:link w:val="Textoindependiente2"/>
    <w:rsid w:val="00C35F5B"/>
    <w:rPr>
      <w:sz w:val="24"/>
      <w:szCs w:val="24"/>
      <w:lang w:val="es-ES"/>
    </w:rPr>
  </w:style>
  <w:style w:type="paragraph" w:styleId="Textonotapie">
    <w:name w:val="footnote text"/>
    <w:aliases w:val="texto de nota al pie,Nota a pie/Bibliog,Texto nota pie Car1,Texto nota pie Car Car, Car1 Car Car, Car1 Car2,ft Car Car,ft Car,Texto nota pie Car11,Texto nota pie Car Car1, Car1 Car Car1, Car1 Car21, Car11 Car Car, Car11 Car,ft,Car1 Car Ca"/>
    <w:basedOn w:val="Normal"/>
    <w:link w:val="TextonotapieCar"/>
    <w:uiPriority w:val="99"/>
    <w:unhideWhenUsed/>
    <w:qFormat/>
    <w:rsid w:val="004F6160"/>
    <w:rPr>
      <w:sz w:val="20"/>
      <w:szCs w:val="20"/>
    </w:rPr>
  </w:style>
  <w:style w:type="character" w:customStyle="1" w:styleId="TextonotapieCar">
    <w:name w:val="Texto nota pie Car"/>
    <w:aliases w:val="texto de nota al pie Car,Nota a pie/Bibliog Car,Texto nota pie Car1 Car,Texto nota pie Car Car Car, Car1 Car Car Car, Car1 Car2 Car,ft Car Car Car,ft Car Car1,Texto nota pie Car11 Car,Texto nota pie Car Car1 Car, Car1 Car Car1 Car"/>
    <w:basedOn w:val="Fuentedeprrafopredeter"/>
    <w:link w:val="Textonotapie"/>
    <w:uiPriority w:val="99"/>
    <w:rsid w:val="004F6160"/>
    <w:rPr>
      <w:lang w:val="es-ES"/>
    </w:rPr>
  </w:style>
  <w:style w:type="character" w:styleId="Refdenotaalpie">
    <w:name w:val="footnote reference"/>
    <w:aliases w:val="referencia nota al pie,Appel note de bas de page,Footnotes refss,Ref,Ref. de nota al pie.,de nota al pie,Texto de nota al pie,BVI fnr,Footnote Text Char1 Car Car Car Car,Footnote Text Char Char Car Car Car Car,Char Car Car Car Car"/>
    <w:uiPriority w:val="99"/>
    <w:unhideWhenUsed/>
    <w:rsid w:val="004F6160"/>
    <w:rPr>
      <w:vertAlign w:val="superscript"/>
    </w:rPr>
  </w:style>
  <w:style w:type="character" w:customStyle="1" w:styleId="DefaultCar">
    <w:name w:val="Default Car"/>
    <w:link w:val="Default"/>
    <w:locked/>
    <w:rsid w:val="00236B58"/>
    <w:rPr>
      <w:rFonts w:ascii="EYInterstate" w:hAnsi="EYInterstate" w:cs="EYInterstate"/>
      <w:color w:val="000000"/>
      <w:sz w:val="24"/>
      <w:szCs w:val="24"/>
      <w:lang w:val="en-US" w:eastAsia="es-CO"/>
    </w:rPr>
  </w:style>
  <w:style w:type="paragraph" w:customStyle="1" w:styleId="EstiloTtulo11pt">
    <w:name w:val="Estilo Título + 11 pt"/>
    <w:basedOn w:val="Puesto"/>
    <w:link w:val="EstiloTtulo11ptCar"/>
    <w:autoRedefine/>
    <w:rsid w:val="006935DB"/>
    <w:pPr>
      <w:spacing w:before="240" w:after="60"/>
      <w:contextualSpacing w:val="0"/>
      <w:jc w:val="both"/>
      <w:outlineLvl w:val="0"/>
    </w:pPr>
    <w:rPr>
      <w:rFonts w:ascii="Futura Bk BT" w:eastAsia="Calibri" w:hAnsi="Futura Bk BT" w:cs="Times New Roman"/>
      <w:b/>
      <w:color w:val="000000"/>
      <w:spacing w:val="0"/>
      <w:kern w:val="0"/>
      <w:sz w:val="23"/>
      <w:szCs w:val="23"/>
      <w:lang w:val="x-none" w:eastAsia="x-none"/>
    </w:rPr>
  </w:style>
  <w:style w:type="character" w:customStyle="1" w:styleId="EstiloTtulo11ptCar">
    <w:name w:val="Estilo Título + 11 pt Car"/>
    <w:link w:val="EstiloTtulo11pt"/>
    <w:rsid w:val="006935DB"/>
    <w:rPr>
      <w:rFonts w:ascii="Futura Bk BT" w:eastAsia="Calibri" w:hAnsi="Futura Bk BT"/>
      <w:b/>
      <w:color w:val="000000"/>
      <w:sz w:val="23"/>
      <w:szCs w:val="23"/>
      <w:lang w:val="x-none" w:eastAsia="x-none"/>
    </w:rPr>
  </w:style>
  <w:style w:type="paragraph" w:styleId="Puesto">
    <w:name w:val="Title"/>
    <w:basedOn w:val="Normal"/>
    <w:next w:val="Normal"/>
    <w:link w:val="PuestoCar"/>
    <w:qFormat/>
    <w:rsid w:val="006935D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6935DB"/>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5340">
      <w:bodyDiv w:val="1"/>
      <w:marLeft w:val="0"/>
      <w:marRight w:val="0"/>
      <w:marTop w:val="0"/>
      <w:marBottom w:val="0"/>
      <w:divBdr>
        <w:top w:val="none" w:sz="0" w:space="0" w:color="auto"/>
        <w:left w:val="none" w:sz="0" w:space="0" w:color="auto"/>
        <w:bottom w:val="none" w:sz="0" w:space="0" w:color="auto"/>
        <w:right w:val="none" w:sz="0" w:space="0" w:color="auto"/>
      </w:divBdr>
    </w:div>
    <w:div w:id="108093486">
      <w:bodyDiv w:val="1"/>
      <w:marLeft w:val="0"/>
      <w:marRight w:val="0"/>
      <w:marTop w:val="0"/>
      <w:marBottom w:val="0"/>
      <w:divBdr>
        <w:top w:val="none" w:sz="0" w:space="0" w:color="auto"/>
        <w:left w:val="none" w:sz="0" w:space="0" w:color="auto"/>
        <w:bottom w:val="none" w:sz="0" w:space="0" w:color="auto"/>
        <w:right w:val="none" w:sz="0" w:space="0" w:color="auto"/>
      </w:divBdr>
    </w:div>
    <w:div w:id="185944960">
      <w:bodyDiv w:val="1"/>
      <w:marLeft w:val="0"/>
      <w:marRight w:val="0"/>
      <w:marTop w:val="0"/>
      <w:marBottom w:val="0"/>
      <w:divBdr>
        <w:top w:val="none" w:sz="0" w:space="0" w:color="auto"/>
        <w:left w:val="none" w:sz="0" w:space="0" w:color="auto"/>
        <w:bottom w:val="none" w:sz="0" w:space="0" w:color="auto"/>
        <w:right w:val="none" w:sz="0" w:space="0" w:color="auto"/>
      </w:divBdr>
    </w:div>
    <w:div w:id="1055659916">
      <w:bodyDiv w:val="1"/>
      <w:marLeft w:val="0"/>
      <w:marRight w:val="0"/>
      <w:marTop w:val="0"/>
      <w:marBottom w:val="0"/>
      <w:divBdr>
        <w:top w:val="none" w:sz="0" w:space="0" w:color="auto"/>
        <w:left w:val="none" w:sz="0" w:space="0" w:color="auto"/>
        <w:bottom w:val="none" w:sz="0" w:space="0" w:color="auto"/>
        <w:right w:val="none" w:sz="0" w:space="0" w:color="auto"/>
      </w:divBdr>
      <w:divsChild>
        <w:div w:id="1713577744">
          <w:marLeft w:val="547"/>
          <w:marRight w:val="0"/>
          <w:marTop w:val="0"/>
          <w:marBottom w:val="0"/>
          <w:divBdr>
            <w:top w:val="none" w:sz="0" w:space="0" w:color="auto"/>
            <w:left w:val="none" w:sz="0" w:space="0" w:color="auto"/>
            <w:bottom w:val="none" w:sz="0" w:space="0" w:color="auto"/>
            <w:right w:val="none" w:sz="0" w:space="0" w:color="auto"/>
          </w:divBdr>
        </w:div>
      </w:divsChild>
    </w:div>
    <w:div w:id="1065450978">
      <w:bodyDiv w:val="1"/>
      <w:marLeft w:val="0"/>
      <w:marRight w:val="0"/>
      <w:marTop w:val="0"/>
      <w:marBottom w:val="0"/>
      <w:divBdr>
        <w:top w:val="none" w:sz="0" w:space="0" w:color="auto"/>
        <w:left w:val="none" w:sz="0" w:space="0" w:color="auto"/>
        <w:bottom w:val="none" w:sz="0" w:space="0" w:color="auto"/>
        <w:right w:val="none" w:sz="0" w:space="0" w:color="auto"/>
      </w:divBdr>
    </w:div>
    <w:div w:id="1323006243">
      <w:bodyDiv w:val="1"/>
      <w:marLeft w:val="0"/>
      <w:marRight w:val="0"/>
      <w:marTop w:val="0"/>
      <w:marBottom w:val="0"/>
      <w:divBdr>
        <w:top w:val="none" w:sz="0" w:space="0" w:color="auto"/>
        <w:left w:val="none" w:sz="0" w:space="0" w:color="auto"/>
        <w:bottom w:val="none" w:sz="0" w:space="0" w:color="auto"/>
        <w:right w:val="none" w:sz="0" w:space="0" w:color="auto"/>
      </w:divBdr>
    </w:div>
    <w:div w:id="1347753800">
      <w:bodyDiv w:val="1"/>
      <w:marLeft w:val="0"/>
      <w:marRight w:val="0"/>
      <w:marTop w:val="0"/>
      <w:marBottom w:val="0"/>
      <w:divBdr>
        <w:top w:val="none" w:sz="0" w:space="0" w:color="auto"/>
        <w:left w:val="none" w:sz="0" w:space="0" w:color="auto"/>
        <w:bottom w:val="none" w:sz="0" w:space="0" w:color="auto"/>
        <w:right w:val="none" w:sz="0" w:space="0" w:color="auto"/>
      </w:divBdr>
    </w:div>
    <w:div w:id="1695619239">
      <w:bodyDiv w:val="1"/>
      <w:marLeft w:val="0"/>
      <w:marRight w:val="0"/>
      <w:marTop w:val="0"/>
      <w:marBottom w:val="0"/>
      <w:divBdr>
        <w:top w:val="none" w:sz="0" w:space="0" w:color="auto"/>
        <w:left w:val="none" w:sz="0" w:space="0" w:color="auto"/>
        <w:bottom w:val="none" w:sz="0" w:space="0" w:color="auto"/>
        <w:right w:val="none" w:sz="0" w:space="0" w:color="auto"/>
      </w:divBdr>
    </w:div>
    <w:div w:id="1854107671">
      <w:bodyDiv w:val="1"/>
      <w:marLeft w:val="0"/>
      <w:marRight w:val="0"/>
      <w:marTop w:val="0"/>
      <w:marBottom w:val="0"/>
      <w:divBdr>
        <w:top w:val="none" w:sz="0" w:space="0" w:color="auto"/>
        <w:left w:val="none" w:sz="0" w:space="0" w:color="auto"/>
        <w:bottom w:val="none" w:sz="0" w:space="0" w:color="auto"/>
        <w:right w:val="none" w:sz="0" w:space="0" w:color="auto"/>
      </w:divBdr>
    </w:div>
    <w:div w:id="1915699999">
      <w:bodyDiv w:val="1"/>
      <w:marLeft w:val="0"/>
      <w:marRight w:val="0"/>
      <w:marTop w:val="0"/>
      <w:marBottom w:val="0"/>
      <w:divBdr>
        <w:top w:val="none" w:sz="0" w:space="0" w:color="auto"/>
        <w:left w:val="none" w:sz="0" w:space="0" w:color="auto"/>
        <w:bottom w:val="none" w:sz="0" w:space="0" w:color="auto"/>
        <w:right w:val="none" w:sz="0" w:space="0" w:color="auto"/>
      </w:divBdr>
    </w:div>
    <w:div w:id="203870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ombiacompra.gov.co" TargetMode="External"/><Relationship Id="rId4" Type="http://schemas.openxmlformats.org/officeDocument/2006/relationships/settings" Target="settings.xml"/><Relationship Id="rId9" Type="http://schemas.openxmlformats.org/officeDocument/2006/relationships/hyperlink" Target="https://www.colombiacompra.gov.co/secop/secop-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entrodememoriahistoric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rodememoriahistoric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EA13-371F-4ED3-83DD-C87A1EFF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ALCALDIA MAYOR DE SANTA FE DE BOGOTA</Company>
  <LinksUpToDate>false</LinksUpToDate>
  <CharactersWithSpaces>7055</CharactersWithSpaces>
  <SharedDoc>false</SharedDoc>
  <HLinks>
    <vt:vector size="6" baseType="variant">
      <vt:variant>
        <vt:i4>3080230</vt:i4>
      </vt:variant>
      <vt:variant>
        <vt:i4>6</vt:i4>
      </vt:variant>
      <vt:variant>
        <vt:i4>0</vt:i4>
      </vt:variant>
      <vt:variant>
        <vt:i4>5</vt:i4>
      </vt:variant>
      <vt:variant>
        <vt:lpwstr>http://www.centrodememoriahistorica.gov.co/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SECRETARIA GENERAL</dc:creator>
  <cp:lastModifiedBy>fredy.paezg05@gmail.com</cp:lastModifiedBy>
  <cp:revision>3</cp:revision>
  <cp:lastPrinted>2019-09-06T20:43:00Z</cp:lastPrinted>
  <dcterms:created xsi:type="dcterms:W3CDTF">2020-08-26T20:16:00Z</dcterms:created>
  <dcterms:modified xsi:type="dcterms:W3CDTF">2020-09-08T22:50:00Z</dcterms:modified>
</cp:coreProperties>
</file>