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41" w:rsidRDefault="00AF579C">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bookmarkStart w:id="0" w:name="_heading=h.gjdgxs" w:colFirst="0" w:colLast="0"/>
      <w:bookmarkEnd w:id="0"/>
      <w:r>
        <w:rPr>
          <w:rFonts w:ascii="Arial Narrow" w:eastAsia="Arial Narrow" w:hAnsi="Arial Narrow" w:cs="Arial Narrow"/>
          <w:b/>
          <w:color w:val="000000"/>
          <w:sz w:val="22"/>
          <w:szCs w:val="22"/>
        </w:rPr>
        <w:t>ANEXO 1. FICHA DE NECESIDADES DE PRÁCTICAS LABORALES</w:t>
      </w:r>
    </w:p>
    <w:p w:rsidR="00767B41" w:rsidRDefault="00AF579C">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767B41" w:rsidRDefault="00767B41">
      <w:pPr>
        <w:jc w:val="both"/>
        <w:rPr>
          <w:rFonts w:ascii="Arial Narrow" w:eastAsia="Arial Narrow" w:hAnsi="Arial Narrow" w:cs="Arial Narrow"/>
          <w:sz w:val="22"/>
          <w:szCs w:val="22"/>
        </w:rPr>
      </w:pPr>
    </w:p>
    <w:tbl>
      <w:tblPr>
        <w:tblStyle w:val="a1"/>
        <w:tblW w:w="1069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2835"/>
        <w:gridCol w:w="510"/>
        <w:gridCol w:w="195"/>
        <w:gridCol w:w="135"/>
        <w:gridCol w:w="570"/>
        <w:gridCol w:w="1845"/>
        <w:gridCol w:w="420"/>
        <w:gridCol w:w="705"/>
      </w:tblGrid>
      <w:tr w:rsidR="00767B41">
        <w:trPr>
          <w:trHeight w:val="261"/>
        </w:trPr>
        <w:tc>
          <w:tcPr>
            <w:tcW w:w="10695" w:type="dxa"/>
            <w:gridSpan w:val="9"/>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7215" w:type="dxa"/>
            <w:gridSpan w:val="8"/>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Dirección Técnica de Museo</w:t>
            </w: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7215" w:type="dxa"/>
            <w:gridSpan w:val="8"/>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Equipo de Pedagogía de Extensión Artística y Cultural</w:t>
            </w: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7215" w:type="dxa"/>
            <w:gridSpan w:val="8"/>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Juan Ricardo Barragán</w:t>
            </w: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7215" w:type="dxa"/>
            <w:gridSpan w:val="8"/>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r>
              <w:rPr>
                <w:rFonts w:ascii="Arial Narrow" w:eastAsia="Arial Narrow" w:hAnsi="Arial Narrow" w:cs="Arial Narrow"/>
                <w:sz w:val="22"/>
                <w:szCs w:val="22"/>
              </w:rPr>
              <w:t>juan.barragan@cnmh.gov.co</w:t>
            </w: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7215" w:type="dxa"/>
            <w:gridSpan w:val="8"/>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3002287799</w:t>
            </w:r>
          </w:p>
        </w:tc>
      </w:tr>
      <w:tr w:rsidR="00767B41">
        <w:trPr>
          <w:trHeight w:val="606"/>
        </w:trPr>
        <w:tc>
          <w:tcPr>
            <w:tcW w:w="10695" w:type="dxa"/>
            <w:gridSpan w:val="9"/>
            <w:shd w:val="clear" w:color="auto" w:fill="auto"/>
            <w:vAlign w:val="center"/>
          </w:tcPr>
          <w:p w:rsidR="00767B41" w:rsidRDefault="00AF579C">
            <w:pPr>
              <w:numPr>
                <w:ilvl w:val="0"/>
                <w:numId w:val="1"/>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rsidR="00AF579C" w:rsidRDefault="00AF579C" w:rsidP="00AF579C">
            <w:pPr>
              <w:jc w:val="both"/>
            </w:pPr>
          </w:p>
          <w:p w:rsidR="00AF579C" w:rsidRPr="002C4105" w:rsidRDefault="00AF579C" w:rsidP="00AF579C">
            <w:pPr>
              <w:jc w:val="both"/>
              <w:rPr>
                <w:rFonts w:ascii="Arial Narrow" w:hAnsi="Arial Narrow"/>
                <w:sz w:val="22"/>
              </w:rPr>
            </w:pPr>
            <w:r w:rsidRPr="002C4105">
              <w:rPr>
                <w:rFonts w:ascii="Arial Narrow" w:hAnsi="Arial Narrow"/>
                <w:sz w:val="22"/>
              </w:rPr>
              <w:t>El equipo de Educación y Programación Artística y Cultural del Museo de Memoria de Colombia respondiendo a la consideración de contar con el a</w:t>
            </w:r>
            <w:r>
              <w:rPr>
                <w:rFonts w:ascii="Arial Narrow" w:hAnsi="Arial Narrow"/>
                <w:sz w:val="22"/>
              </w:rPr>
              <w:t>compañamiento</w:t>
            </w:r>
            <w:r w:rsidRPr="002C4105">
              <w:rPr>
                <w:rFonts w:ascii="Arial Narrow" w:hAnsi="Arial Narrow"/>
                <w:sz w:val="22"/>
              </w:rPr>
              <w:t xml:space="preserve"> de un/a practicante y en función de la misionalidad tanto del Museo como del equipo, requiere un</w:t>
            </w:r>
            <w:r>
              <w:rPr>
                <w:rFonts w:ascii="Arial Narrow" w:hAnsi="Arial Narrow"/>
                <w:sz w:val="22"/>
              </w:rPr>
              <w:t>/a</w:t>
            </w:r>
            <w:r w:rsidRPr="002C4105">
              <w:rPr>
                <w:rFonts w:ascii="Arial Narrow" w:hAnsi="Arial Narrow"/>
                <w:sz w:val="22"/>
              </w:rPr>
              <w:t xml:space="preserve"> estudiante de último semestre de las carreras de </w:t>
            </w:r>
            <w:r w:rsidRPr="00AF579C">
              <w:rPr>
                <w:rFonts w:ascii="Arial Narrow" w:hAnsi="Arial Narrow"/>
                <w:sz w:val="22"/>
              </w:rPr>
              <w:t xml:space="preserve">Artes plásticas, </w:t>
            </w:r>
            <w:r>
              <w:rPr>
                <w:rFonts w:ascii="Arial Narrow" w:hAnsi="Arial Narrow"/>
                <w:sz w:val="22"/>
              </w:rPr>
              <w:t>artes escénicas, artes visuales o</w:t>
            </w:r>
            <w:r w:rsidRPr="00AF579C">
              <w:rPr>
                <w:rFonts w:ascii="Arial Narrow" w:hAnsi="Arial Narrow"/>
                <w:sz w:val="22"/>
              </w:rPr>
              <w:t xml:space="preserve"> música</w:t>
            </w:r>
            <w:r>
              <w:rPr>
                <w:rFonts w:ascii="Arial Narrow" w:hAnsi="Arial Narrow"/>
                <w:sz w:val="22"/>
              </w:rPr>
              <w:t xml:space="preserve">, </w:t>
            </w:r>
            <w:r w:rsidRPr="002C4105">
              <w:rPr>
                <w:rFonts w:ascii="Arial Narrow" w:hAnsi="Arial Narrow"/>
                <w:sz w:val="22"/>
              </w:rPr>
              <w:t xml:space="preserve">para acompañar las acciones encaminadas a </w:t>
            </w:r>
            <w:r>
              <w:rPr>
                <w:rFonts w:ascii="Arial Narrow" w:hAnsi="Arial Narrow"/>
                <w:sz w:val="22"/>
              </w:rPr>
              <w:t xml:space="preserve">construcción y ejecución de </w:t>
            </w:r>
            <w:r w:rsidRPr="002C4105">
              <w:rPr>
                <w:rFonts w:ascii="Arial Narrow" w:hAnsi="Arial Narrow"/>
                <w:sz w:val="22"/>
              </w:rPr>
              <w:t xml:space="preserve">la oferta </w:t>
            </w:r>
            <w:r>
              <w:rPr>
                <w:rFonts w:ascii="Arial Narrow" w:hAnsi="Arial Narrow"/>
                <w:sz w:val="22"/>
              </w:rPr>
              <w:t>artística y cultural</w:t>
            </w:r>
            <w:r w:rsidRPr="002C4105">
              <w:rPr>
                <w:rFonts w:ascii="Arial Narrow" w:hAnsi="Arial Narrow"/>
                <w:sz w:val="22"/>
              </w:rPr>
              <w:t xml:space="preserve"> del Museo de Memoria, como lo es, el apoyo logístico y técnico en </w:t>
            </w:r>
            <w:r>
              <w:rPr>
                <w:rFonts w:ascii="Arial Narrow" w:hAnsi="Arial Narrow"/>
                <w:sz w:val="22"/>
              </w:rPr>
              <w:t xml:space="preserve">la </w:t>
            </w:r>
            <w:r w:rsidRPr="002C4105">
              <w:rPr>
                <w:rFonts w:ascii="Arial Narrow" w:hAnsi="Arial Narrow"/>
                <w:sz w:val="22"/>
              </w:rPr>
              <w:t xml:space="preserve">ejecución, evaluación y sistematización de actividades </w:t>
            </w:r>
            <w:r>
              <w:rPr>
                <w:rFonts w:ascii="Arial Narrow" w:hAnsi="Arial Narrow"/>
                <w:sz w:val="22"/>
              </w:rPr>
              <w:t>artísticas y culturales</w:t>
            </w:r>
            <w:r w:rsidRPr="002C4105">
              <w:rPr>
                <w:rFonts w:ascii="Arial Narrow" w:hAnsi="Arial Narrow"/>
                <w:sz w:val="22"/>
              </w:rPr>
              <w:t xml:space="preserve"> que contribuya con la adecuada interacción de los diversos públicos con los mensajes que ofrece el Museo</w:t>
            </w:r>
            <w:r>
              <w:rPr>
                <w:rFonts w:ascii="Arial Narrow" w:hAnsi="Arial Narrow"/>
                <w:sz w:val="22"/>
              </w:rPr>
              <w:t xml:space="preserve"> a partir de lenguajes artísticos,</w:t>
            </w:r>
            <w:r w:rsidRPr="002C4105">
              <w:rPr>
                <w:rFonts w:ascii="Arial Narrow" w:hAnsi="Arial Narrow"/>
                <w:sz w:val="22"/>
              </w:rPr>
              <w:t xml:space="preserve"> durante el segundo semestre del 2021 </w:t>
            </w:r>
          </w:p>
          <w:p w:rsidR="00767B41" w:rsidRDefault="00767B41">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center"/>
              <w:rPr>
                <w:rFonts w:ascii="Arial Narrow" w:eastAsia="Arial Narrow" w:hAnsi="Arial Narrow" w:cs="Arial Narrow"/>
                <w:color w:val="000000"/>
                <w:sz w:val="22"/>
                <w:szCs w:val="22"/>
              </w:rPr>
            </w:pP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40" w:type="dxa"/>
            <w:gridSpan w:val="3"/>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5" w:type="dxa"/>
            <w:gridSpan w:val="2"/>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5"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1125" w:type="dxa"/>
            <w:gridSpan w:val="2"/>
            <w:shd w:val="clear" w:color="auto" w:fill="FFFFFF"/>
            <w:vAlign w:val="center"/>
          </w:tcPr>
          <w:p w:rsidR="00767B41" w:rsidRDefault="00767B41">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7215" w:type="dxa"/>
            <w:gridSpan w:val="8"/>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Apoyar los procesos misionales que abordan temáticas asociadas al mandato legal del Museo de Memoria de Colombia, que desarrolla el equipo de Pedagogía de Extensión Artística y Cultural durante el segundo semestre del año 2021.</w:t>
            </w: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7215" w:type="dxa"/>
            <w:gridSpan w:val="8"/>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II semestre 2021</w:t>
            </w:r>
          </w:p>
        </w:tc>
      </w:tr>
      <w:tr w:rsidR="00767B41">
        <w:trPr>
          <w:trHeight w:val="70"/>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7215" w:type="dxa"/>
            <w:gridSpan w:val="8"/>
            <w:vAlign w:val="center"/>
          </w:tcPr>
          <w:p w:rsidR="00767B41" w:rsidRDefault="00767B4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rsidR="00767B41" w:rsidRDefault="00AF579C">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1. Apoyar, haciendo especial énfasis en los componentes sociales y culturales, la formulación, gestión y producción de campo de la programación cultural y educativa del Museo en la vigencia 2020</w:t>
            </w:r>
          </w:p>
          <w:p w:rsidR="00767B41" w:rsidRDefault="00767B41">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p>
          <w:p w:rsidR="00767B41" w:rsidRDefault="00AF579C">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2. Acompañar las experiencias sensitivas y emocionales de los visitantes a las exposiciones itinerantes de la Dirección de Museo de Memoria</w:t>
            </w:r>
          </w:p>
          <w:p w:rsidR="00767B41" w:rsidRDefault="00767B41">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p>
          <w:p w:rsidR="00767B41" w:rsidRDefault="00AF579C">
            <w:pPr>
              <w:spacing w:after="160" w:line="256" w:lineRule="auto"/>
              <w:jc w:val="both"/>
              <w:rPr>
                <w:rFonts w:ascii="Arial Narrow" w:eastAsia="Arial Narrow" w:hAnsi="Arial Narrow" w:cs="Arial Narrow"/>
                <w:sz w:val="22"/>
                <w:szCs w:val="22"/>
              </w:rPr>
            </w:pPr>
            <w:r>
              <w:rPr>
                <w:rFonts w:ascii="Arial Narrow" w:eastAsia="Arial Narrow" w:hAnsi="Arial Narrow" w:cs="Arial Narrow"/>
                <w:sz w:val="22"/>
                <w:szCs w:val="22"/>
              </w:rPr>
              <w:t>3. Apoyo en algunos de los procesos de construcción de formatos de solicitud de operador logístico (cotizaciones, organización y distribución de materiales) para las actividades artísticas y culturales.</w:t>
            </w:r>
          </w:p>
          <w:p w:rsidR="00767B41" w:rsidRDefault="00AF579C">
            <w:pPr>
              <w:spacing w:after="160" w:line="256" w:lineRule="auto"/>
              <w:jc w:val="both"/>
              <w:rPr>
                <w:rFonts w:ascii="Arial Narrow" w:eastAsia="Arial Narrow" w:hAnsi="Arial Narrow" w:cs="Arial Narrow"/>
                <w:sz w:val="22"/>
                <w:szCs w:val="22"/>
              </w:rPr>
            </w:pPr>
            <w:r>
              <w:rPr>
                <w:rFonts w:ascii="Arial Narrow" w:eastAsia="Arial Narrow" w:hAnsi="Arial Narrow" w:cs="Arial Narrow"/>
                <w:sz w:val="22"/>
                <w:szCs w:val="22"/>
              </w:rPr>
              <w:t>4. Apoyo técnico y logístico en la realización de las actividades educativas y culturales en el marco de la exposición itinerante.</w:t>
            </w:r>
          </w:p>
          <w:p w:rsidR="00767B41" w:rsidRDefault="00AF579C">
            <w:pPr>
              <w:spacing w:after="160" w:line="256" w:lineRule="auto"/>
              <w:jc w:val="both"/>
              <w:rPr>
                <w:rFonts w:ascii="Arial Narrow" w:eastAsia="Arial Narrow" w:hAnsi="Arial Narrow" w:cs="Arial Narrow"/>
                <w:sz w:val="22"/>
                <w:szCs w:val="22"/>
              </w:rPr>
            </w:pPr>
            <w:r>
              <w:rPr>
                <w:rFonts w:ascii="Arial Narrow" w:eastAsia="Arial Narrow" w:hAnsi="Arial Narrow" w:cs="Arial Narrow"/>
                <w:sz w:val="22"/>
                <w:szCs w:val="22"/>
              </w:rPr>
              <w:t>5. Apoyo al proceso de sistematización de las encuestas de satisfacción de las acciones desarrolladas en el marco de la exposición itinerante.</w:t>
            </w:r>
          </w:p>
          <w:p w:rsidR="00767B41" w:rsidRDefault="00AF579C">
            <w:pPr>
              <w:spacing w:after="160" w:line="25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6. Apoyo en transcripciones de memorias y elaboración de actas, para las mesas de trabajo del equipo de Pedagogía y Extensión; </w:t>
            </w:r>
          </w:p>
          <w:p w:rsidR="00767B41" w:rsidRDefault="00AF579C">
            <w:pPr>
              <w:spacing w:after="160" w:line="256" w:lineRule="auto"/>
              <w:jc w:val="both"/>
              <w:rPr>
                <w:rFonts w:ascii="Arial" w:eastAsia="Arial" w:hAnsi="Arial" w:cs="Arial"/>
                <w:sz w:val="22"/>
                <w:szCs w:val="22"/>
              </w:rPr>
            </w:pPr>
            <w:r>
              <w:rPr>
                <w:rFonts w:ascii="Arial Narrow" w:eastAsia="Arial Narrow" w:hAnsi="Arial Narrow" w:cs="Arial Narrow"/>
                <w:sz w:val="22"/>
                <w:szCs w:val="22"/>
              </w:rPr>
              <w:t>7. Apoyo al proceso de sistematización de las encuestas de satisfacción de las acciones desarrolladas en el marco de la exposición itinerante.</w:t>
            </w:r>
          </w:p>
          <w:p w:rsidR="00767B41" w:rsidRDefault="00767B4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rsidR="00767B41" w:rsidRDefault="00767B4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rsidR="00767B41" w:rsidRDefault="00767B4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rsidR="00767B41" w:rsidRDefault="00767B41">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tc>
      </w:tr>
      <w:tr w:rsidR="00767B41">
        <w:trPr>
          <w:trHeight w:val="261"/>
        </w:trPr>
        <w:tc>
          <w:tcPr>
            <w:tcW w:w="3480" w:type="dxa"/>
            <w:shd w:val="clear" w:color="auto" w:fill="auto"/>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INTENSIDAD HORARIA</w:t>
            </w:r>
          </w:p>
        </w:tc>
        <w:tc>
          <w:tcPr>
            <w:tcW w:w="2835"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0" w:type="dxa"/>
            <w:gridSpan w:val="3"/>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2835" w:type="dxa"/>
            <w:gridSpan w:val="3"/>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705" w:type="dxa"/>
            <w:shd w:val="clear" w:color="auto" w:fill="FFFFFF"/>
            <w:vAlign w:val="center"/>
          </w:tcPr>
          <w:p w:rsidR="00767B41" w:rsidRDefault="00767B41">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767B41">
        <w:trPr>
          <w:trHeight w:val="340"/>
        </w:trPr>
        <w:tc>
          <w:tcPr>
            <w:tcW w:w="10695" w:type="dxa"/>
            <w:gridSpan w:val="9"/>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767B41">
        <w:trPr>
          <w:trHeight w:val="261"/>
        </w:trPr>
        <w:tc>
          <w:tcPr>
            <w:tcW w:w="3480"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7215" w:type="dxa"/>
            <w:gridSpan w:val="8"/>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808080"/>
                <w:sz w:val="22"/>
                <w:szCs w:val="22"/>
              </w:rPr>
            </w:pPr>
            <w:r>
              <w:rPr>
                <w:rFonts w:ascii="Arial" w:eastAsia="Arial" w:hAnsi="Arial" w:cs="Arial"/>
                <w:sz w:val="22"/>
                <w:szCs w:val="22"/>
              </w:rPr>
              <w:t>Último semestre</w:t>
            </w:r>
          </w:p>
        </w:tc>
      </w:tr>
      <w:tr w:rsidR="00767B41">
        <w:trPr>
          <w:trHeight w:val="261"/>
        </w:trPr>
        <w:tc>
          <w:tcPr>
            <w:tcW w:w="3480"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7215" w:type="dxa"/>
            <w:gridSpan w:val="8"/>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Artes plásticas, artes escénicas, artes visuales, música</w:t>
            </w:r>
          </w:p>
        </w:tc>
      </w:tr>
      <w:tr w:rsidR="00767B41">
        <w:trPr>
          <w:trHeight w:val="261"/>
        </w:trPr>
        <w:tc>
          <w:tcPr>
            <w:tcW w:w="3480"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7215" w:type="dxa"/>
            <w:gridSpan w:val="8"/>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 xml:space="preserve">Manejo de herramientas ofimáticas (nivel intermedio); manejo de programas de diseño gráfico o edición de audio-vídeo; herramientas para la comunicación virtual.  </w:t>
            </w:r>
          </w:p>
        </w:tc>
      </w:tr>
      <w:tr w:rsidR="00767B41">
        <w:trPr>
          <w:trHeight w:val="261"/>
        </w:trPr>
        <w:tc>
          <w:tcPr>
            <w:tcW w:w="10695" w:type="dxa"/>
            <w:gridSpan w:val="9"/>
            <w:shd w:val="clear" w:color="auto" w:fill="FFFFFF"/>
            <w:vAlign w:val="center"/>
          </w:tcPr>
          <w:p w:rsidR="00767B41" w:rsidRDefault="00AF579C">
            <w:pPr>
              <w:numPr>
                <w:ilvl w:val="0"/>
                <w:numId w:val="1"/>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tc>
      </w:tr>
      <w:tr w:rsidR="00767B41">
        <w:trPr>
          <w:trHeight w:val="298"/>
        </w:trPr>
        <w:tc>
          <w:tcPr>
            <w:tcW w:w="3480"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45" w:type="dxa"/>
            <w:gridSpan w:val="2"/>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50%</w:t>
            </w:r>
          </w:p>
        </w:tc>
        <w:tc>
          <w:tcPr>
            <w:tcW w:w="3870" w:type="dxa"/>
            <w:gridSpan w:val="6"/>
            <w:vMerge w:val="restart"/>
            <w:shd w:val="clear" w:color="auto" w:fill="FFFFFF"/>
            <w:vAlign w:val="center"/>
          </w:tcPr>
          <w:p w:rsidR="00767B41" w:rsidRDefault="00767B41">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p>
          <w:p w:rsidR="00767B41" w:rsidRDefault="00AF579C">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DESCRIPCIÓN: </w:t>
            </w:r>
          </w:p>
          <w:p w:rsidR="00767B41" w:rsidRDefault="00AF579C">
            <w:pPr>
              <w:pBdr>
                <w:top w:val="none" w:sz="0" w:space="0" w:color="000000"/>
                <w:left w:val="none" w:sz="0" w:space="0" w:color="000000"/>
                <w:bottom w:val="none" w:sz="0" w:space="0" w:color="000000"/>
                <w:right w:val="none" w:sz="0" w:space="0" w:color="000000"/>
                <w:between w:val="none" w:sz="0" w:space="0" w:color="000000"/>
              </w:pBdr>
              <w:jc w:val="both"/>
              <w:rPr>
                <w:rFonts w:ascii="Roboto" w:eastAsia="Roboto" w:hAnsi="Roboto" w:cs="Roboto"/>
                <w:color w:val="202124"/>
                <w:sz w:val="20"/>
                <w:szCs w:val="20"/>
                <w:highlight w:val="white"/>
              </w:rPr>
            </w:pPr>
            <w:r>
              <w:rPr>
                <w:rFonts w:ascii="Roboto" w:eastAsia="Roboto" w:hAnsi="Roboto" w:cs="Roboto"/>
                <w:color w:val="202124"/>
                <w:sz w:val="20"/>
                <w:szCs w:val="20"/>
                <w:highlight w:val="white"/>
              </w:rPr>
              <w:t xml:space="preserve">Se valora la capacidad de planear, proponer y desarrollar soluciones de acceso y uso de información y conocimiento, aplicando un enfoque de transformación que facilite la generación de valores agregados. Sensibilidad para el trabajo con comunidades, adecuada expresión oral.  </w:t>
            </w:r>
          </w:p>
          <w:p w:rsidR="00767B41" w:rsidRDefault="00767B4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rsidR="00767B41" w:rsidRDefault="00767B41">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767B41" w:rsidRDefault="00767B41">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767B41">
        <w:trPr>
          <w:trHeight w:val="346"/>
        </w:trPr>
        <w:tc>
          <w:tcPr>
            <w:tcW w:w="3480"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45" w:type="dxa"/>
            <w:gridSpan w:val="2"/>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870" w:type="dxa"/>
            <w:gridSpan w:val="6"/>
            <w:vMerge/>
            <w:shd w:val="clear" w:color="auto" w:fill="FFFFFF"/>
            <w:vAlign w:val="center"/>
          </w:tcPr>
          <w:p w:rsidR="00767B41" w:rsidRDefault="00767B41">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767B41">
        <w:trPr>
          <w:trHeight w:val="346"/>
        </w:trPr>
        <w:tc>
          <w:tcPr>
            <w:tcW w:w="3480"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3345" w:type="dxa"/>
            <w:gridSpan w:val="2"/>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870" w:type="dxa"/>
            <w:gridSpan w:val="6"/>
            <w:vMerge/>
            <w:shd w:val="clear" w:color="auto" w:fill="FFFFFF"/>
            <w:vAlign w:val="center"/>
          </w:tcPr>
          <w:p w:rsidR="00767B41" w:rsidRDefault="00767B41">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767B41">
        <w:trPr>
          <w:trHeight w:val="346"/>
        </w:trPr>
        <w:tc>
          <w:tcPr>
            <w:tcW w:w="3480"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45" w:type="dxa"/>
            <w:gridSpan w:val="2"/>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870" w:type="dxa"/>
            <w:gridSpan w:val="6"/>
            <w:vMerge/>
            <w:shd w:val="clear" w:color="auto" w:fill="FFFFFF"/>
            <w:vAlign w:val="center"/>
          </w:tcPr>
          <w:p w:rsidR="00767B41" w:rsidRDefault="00767B41">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767B41">
        <w:trPr>
          <w:trHeight w:val="346"/>
        </w:trPr>
        <w:tc>
          <w:tcPr>
            <w:tcW w:w="3480" w:type="dxa"/>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45" w:type="dxa"/>
            <w:gridSpan w:val="2"/>
            <w:shd w:val="clear" w:color="auto" w:fill="FFFFFF"/>
            <w:vAlign w:val="center"/>
          </w:tcPr>
          <w:p w:rsidR="00767B41" w:rsidRDefault="00AF579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870" w:type="dxa"/>
            <w:gridSpan w:val="6"/>
            <w:vMerge/>
            <w:shd w:val="clear" w:color="auto" w:fill="FFFFFF"/>
            <w:vAlign w:val="center"/>
          </w:tcPr>
          <w:p w:rsidR="00767B41" w:rsidRDefault="00767B41">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bookmarkStart w:id="2" w:name="_heading=h.1fob9te" w:colFirst="0" w:colLast="0"/>
      <w:bookmarkEnd w:id="2"/>
    </w:p>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p>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p>
    <w:p w:rsidR="005864CB" w:rsidRDefault="005864CB" w:rsidP="005864CB">
      <w:pPr>
        <w:keepNext/>
        <w:keepLines/>
        <w:pBdr>
          <w:top w:val="nil"/>
          <w:left w:val="nil"/>
          <w:bottom w:val="nil"/>
          <w:right w:val="nil"/>
          <w:between w:val="nil"/>
        </w:pBdr>
        <w:spacing w:before="40"/>
        <w:rPr>
          <w:rFonts w:ascii="Arial Narrow" w:eastAsia="Arial Narrow" w:hAnsi="Arial Narrow" w:cs="Arial Narrow"/>
          <w:b/>
          <w:color w:val="000000"/>
          <w:sz w:val="22"/>
          <w:szCs w:val="22"/>
        </w:rPr>
      </w:pPr>
    </w:p>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p>
    <w:p w:rsidR="005864CB" w:rsidRDefault="005864CB" w:rsidP="005864CB">
      <w:pPr>
        <w:keepNext/>
        <w:keepLines/>
        <w:pBdr>
          <w:top w:val="nil"/>
          <w:left w:val="nil"/>
          <w:bottom w:val="nil"/>
          <w:right w:val="nil"/>
          <w:between w:val="nil"/>
        </w:pBdr>
        <w:spacing w:before="40"/>
        <w:rPr>
          <w:rFonts w:ascii="Arial Narrow" w:eastAsia="Arial Narrow" w:hAnsi="Arial Narrow" w:cs="Arial Narrow"/>
          <w:b/>
          <w:color w:val="000000"/>
          <w:sz w:val="22"/>
          <w:szCs w:val="22"/>
        </w:rPr>
      </w:pPr>
    </w:p>
    <w:p w:rsidR="005864CB" w:rsidRDefault="005864CB" w:rsidP="005864CB">
      <w:pPr>
        <w:keepNext/>
        <w:keepLines/>
        <w:pBdr>
          <w:top w:val="nil"/>
          <w:left w:val="nil"/>
          <w:bottom w:val="nil"/>
          <w:right w:val="nil"/>
          <w:between w:val="nil"/>
        </w:pBdr>
        <w:spacing w:before="40"/>
        <w:rPr>
          <w:rFonts w:ascii="Arial Narrow" w:eastAsia="Arial Narrow" w:hAnsi="Arial Narrow" w:cs="Arial Narrow"/>
          <w:b/>
          <w:color w:val="000000"/>
          <w:sz w:val="22"/>
          <w:szCs w:val="22"/>
        </w:rPr>
      </w:pPr>
    </w:p>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p>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p>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bookmarkStart w:id="3" w:name="_GoBack"/>
      <w:bookmarkEnd w:id="3"/>
    </w:p>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p>
    <w:p w:rsidR="005864CB" w:rsidRDefault="005864CB" w:rsidP="005864CB">
      <w:pPr>
        <w:pStyle w:val="Ttulo2"/>
      </w:pPr>
    </w:p>
    <w:p w:rsidR="005864CB" w:rsidRDefault="005864CB" w:rsidP="005864CB">
      <w:pPr>
        <w:pStyle w:val="Ttulo2"/>
      </w:pPr>
      <w:r>
        <w:t>ANEXO 1. FICHA DE NECESIDADES DE PRÁCTICAS LABORALES</w:t>
      </w:r>
    </w:p>
    <w:p w:rsidR="005864CB" w:rsidRDefault="005864CB" w:rsidP="005864CB">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5864CB" w:rsidRDefault="005864CB" w:rsidP="005864CB">
      <w:pPr>
        <w:jc w:val="both"/>
        <w:rPr>
          <w:rFonts w:ascii="Arial Narrow" w:eastAsia="Arial Narrow" w:hAnsi="Arial Narrow" w:cs="Arial Narrow"/>
          <w:sz w:val="22"/>
          <w:szCs w:val="22"/>
        </w:rPr>
      </w:pPr>
    </w:p>
    <w:tbl>
      <w:tblPr>
        <w:tblW w:w="991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835"/>
        <w:gridCol w:w="510"/>
        <w:gridCol w:w="195"/>
        <w:gridCol w:w="135"/>
        <w:gridCol w:w="570"/>
        <w:gridCol w:w="1845"/>
        <w:gridCol w:w="420"/>
        <w:gridCol w:w="705"/>
      </w:tblGrid>
      <w:tr w:rsidR="005864CB" w:rsidTr="00CD6018">
        <w:trPr>
          <w:trHeight w:val="261"/>
        </w:trPr>
        <w:tc>
          <w:tcPr>
            <w:tcW w:w="9915" w:type="dxa"/>
            <w:gridSpan w:val="9"/>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7215" w:type="dxa"/>
            <w:gridSpan w:val="8"/>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Dirección Técnica de Museo</w:t>
            </w: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7215" w:type="dxa"/>
            <w:gridSpan w:val="8"/>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Equipo de Pedagogía de Extensión Artística y Cultural</w:t>
            </w: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7215" w:type="dxa"/>
            <w:gridSpan w:val="8"/>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Juan Ricardo Barragán</w:t>
            </w: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7215" w:type="dxa"/>
            <w:gridSpan w:val="8"/>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r>
              <w:rPr>
                <w:rFonts w:ascii="Arial Narrow" w:eastAsia="Arial Narrow" w:hAnsi="Arial Narrow" w:cs="Arial Narrow"/>
                <w:sz w:val="22"/>
                <w:szCs w:val="22"/>
              </w:rPr>
              <w:t>juan.barragan@cnmh.gov.co</w:t>
            </w: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7215" w:type="dxa"/>
            <w:gridSpan w:val="8"/>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3002287799</w:t>
            </w:r>
          </w:p>
        </w:tc>
      </w:tr>
      <w:tr w:rsidR="005864CB" w:rsidTr="00CD6018">
        <w:trPr>
          <w:trHeight w:val="606"/>
        </w:trPr>
        <w:tc>
          <w:tcPr>
            <w:tcW w:w="9915" w:type="dxa"/>
            <w:gridSpan w:val="9"/>
            <w:shd w:val="clear" w:color="auto" w:fill="auto"/>
            <w:vAlign w:val="center"/>
          </w:tcPr>
          <w:p w:rsidR="005864CB" w:rsidRDefault="005864CB" w:rsidP="005864CB">
            <w:pPr>
              <w:numPr>
                <w:ilvl w:val="0"/>
                <w:numId w:val="3"/>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rsidR="005864CB" w:rsidRDefault="005864CB" w:rsidP="00CD6018">
            <w:pPr>
              <w:jc w:val="both"/>
            </w:pPr>
          </w:p>
          <w:p w:rsidR="005864CB" w:rsidRPr="002C4105" w:rsidRDefault="005864CB" w:rsidP="00CD6018">
            <w:pPr>
              <w:jc w:val="both"/>
              <w:rPr>
                <w:rFonts w:ascii="Arial Narrow" w:hAnsi="Arial Narrow"/>
                <w:sz w:val="22"/>
              </w:rPr>
            </w:pPr>
            <w:r w:rsidRPr="002C4105">
              <w:rPr>
                <w:rFonts w:ascii="Arial Narrow" w:hAnsi="Arial Narrow"/>
                <w:sz w:val="22"/>
              </w:rPr>
              <w:t>El equipo de Educación y Programación Artística y Cultural del Museo de Memoria de Colombia respondiendo a la consideración de contar con el a</w:t>
            </w:r>
            <w:r>
              <w:rPr>
                <w:rFonts w:ascii="Arial Narrow" w:hAnsi="Arial Narrow"/>
                <w:sz w:val="22"/>
              </w:rPr>
              <w:t>compañamiento</w:t>
            </w:r>
            <w:r w:rsidRPr="002C4105">
              <w:rPr>
                <w:rFonts w:ascii="Arial Narrow" w:hAnsi="Arial Narrow"/>
                <w:sz w:val="22"/>
              </w:rPr>
              <w:t xml:space="preserve"> de un/a practicante y en función de la misionalidad tanto del Museo como del equipo, requiere un estudiante de último semestre de las carreras de Licenciaturas en educación del campo humanista</w:t>
            </w:r>
            <w:r>
              <w:rPr>
                <w:rFonts w:ascii="Arial Narrow" w:hAnsi="Arial Narrow"/>
                <w:sz w:val="22"/>
              </w:rPr>
              <w:t>, (licenciatura en psicopedagogía, educación comunitaria, licenciatura en educación básica, ciencias sociales, etc)</w:t>
            </w:r>
            <w:r w:rsidRPr="002C4105">
              <w:rPr>
                <w:rFonts w:ascii="Arial Narrow" w:hAnsi="Arial Narrow"/>
                <w:sz w:val="22"/>
              </w:rPr>
              <w:t xml:space="preserve"> para acompañar las acciones encaminadas a la oferta educativa del Museo de Memoria, como lo es, el apoyo logístico y técnico en el diseño, ejecución, evaluación y sistematización de actividades educativas que contribuya con la adecuada interacción de los diversos públicos con los mensajes que ofrece el Museo durante el segundo semestre del 2021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center"/>
              <w:rPr>
                <w:rFonts w:ascii="Arial Narrow" w:eastAsia="Arial Narrow" w:hAnsi="Arial Narrow" w:cs="Arial Narrow"/>
                <w:color w:val="000000"/>
                <w:sz w:val="22"/>
                <w:szCs w:val="22"/>
              </w:rPr>
            </w:pP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40" w:type="dxa"/>
            <w:gridSpan w:val="3"/>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5" w:type="dxa"/>
            <w:gridSpan w:val="2"/>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5"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1125" w:type="dxa"/>
            <w:gridSpan w:val="2"/>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7215" w:type="dxa"/>
            <w:gridSpan w:val="8"/>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Apoyar los procesos misionales que abordan temáticas asociadas al mandato legal del Museo de Memoria de Colombia, que desarrolla el equipo de Pedagogía de Extensión Artística y Cultural durante el segundo semestre del año 2021.</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7215" w:type="dxa"/>
            <w:gridSpan w:val="8"/>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II semestre 2021</w:t>
            </w:r>
          </w:p>
        </w:tc>
      </w:tr>
      <w:tr w:rsidR="005864CB" w:rsidTr="00CD6018">
        <w:trPr>
          <w:trHeight w:val="70"/>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7215" w:type="dxa"/>
            <w:gridSpan w:val="8"/>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t xml:space="preserve">1. Apoyo en la elaboración de fichas didácticas del portafolio de servicios educativos del MMC;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t xml:space="preserve">2. Apoyo a la gestión documental para la unidad móvil;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t xml:space="preserve">3. Apoyo en transcripciones de memorias y elaboración de actas, para las mesas de trabajo del equipo de Pedagogía y Extensión;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lastRenderedPageBreak/>
              <w:t xml:space="preserve">4. Apoyo a la gestión de cotizaciones de materiales de papelería y otros insumos;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t xml:space="preserve">5. Apoyo logístico (técnico virtual) en la construcción de la agenda educativa y cultural para la muestra itinerante.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t xml:space="preserve">6. Apoyo logístico y metodológico en la ejecución de los talleres y laboratorios educativos con comunidad en el marco de la muestra itinerante del Museo de Memoria;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t>7. Apoyo técnico y logístico en la realización de las actividades educativas y culturales en el marco de la exposición itinerante.</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t>8. Apoyo en los procesos de evaluación de las actividades educativas de la exposición itinerante.</w:t>
            </w:r>
          </w:p>
          <w:p w:rsidR="005864CB" w:rsidRDefault="005864CB" w:rsidP="00CD6018">
            <w:pPr>
              <w:spacing w:after="160" w:line="256" w:lineRule="auto"/>
              <w:jc w:val="both"/>
              <w:rPr>
                <w:rFonts w:ascii="Arial" w:eastAsia="Arial" w:hAnsi="Arial" w:cs="Arial"/>
                <w:sz w:val="22"/>
                <w:szCs w:val="22"/>
              </w:rPr>
            </w:pPr>
            <w:r>
              <w:rPr>
                <w:rFonts w:ascii="Arial" w:eastAsia="Arial" w:hAnsi="Arial" w:cs="Arial"/>
                <w:sz w:val="22"/>
                <w:szCs w:val="22"/>
              </w:rPr>
              <w:t>9. Apoyo al proceso de sistematización de las encuestas de satisfacción de las acciones desarrolladas en el marco de la exposición itinerante.</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r>
      <w:tr w:rsidR="005864CB" w:rsidTr="00CD6018">
        <w:trPr>
          <w:trHeight w:val="261"/>
        </w:trPr>
        <w:tc>
          <w:tcPr>
            <w:tcW w:w="2700" w:type="dxa"/>
            <w:shd w:val="clear" w:color="auto" w:fill="auto"/>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INTENSIDAD HORARIA</w:t>
            </w:r>
          </w:p>
        </w:tc>
        <w:tc>
          <w:tcPr>
            <w:tcW w:w="2835"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0" w:type="dxa"/>
            <w:gridSpan w:val="3"/>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2835" w:type="dxa"/>
            <w:gridSpan w:val="3"/>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705"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5864CB" w:rsidTr="00CD6018">
        <w:trPr>
          <w:trHeight w:val="340"/>
        </w:trPr>
        <w:tc>
          <w:tcPr>
            <w:tcW w:w="9915" w:type="dxa"/>
            <w:gridSpan w:val="9"/>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5864CB" w:rsidTr="00CD6018">
        <w:trPr>
          <w:trHeight w:val="261"/>
        </w:trPr>
        <w:tc>
          <w:tcPr>
            <w:tcW w:w="2700"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7215" w:type="dxa"/>
            <w:gridSpan w:val="8"/>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808080"/>
                <w:sz w:val="22"/>
                <w:szCs w:val="22"/>
              </w:rPr>
            </w:pPr>
            <w:r>
              <w:rPr>
                <w:rFonts w:ascii="Arial" w:eastAsia="Arial" w:hAnsi="Arial" w:cs="Arial"/>
                <w:sz w:val="22"/>
                <w:szCs w:val="22"/>
              </w:rPr>
              <w:t>Último semestre</w:t>
            </w:r>
          </w:p>
        </w:tc>
      </w:tr>
      <w:tr w:rsidR="005864CB" w:rsidTr="00CD6018">
        <w:trPr>
          <w:trHeight w:val="261"/>
        </w:trPr>
        <w:tc>
          <w:tcPr>
            <w:tcW w:w="2700"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7215" w:type="dxa"/>
            <w:gridSpan w:val="8"/>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Licenciado/a en</w:t>
            </w:r>
            <w:r>
              <w:rPr>
                <w:rFonts w:ascii="Calibri" w:eastAsia="Calibri" w:hAnsi="Calibri" w:cs="Calibri"/>
                <w:sz w:val="22"/>
                <w:szCs w:val="22"/>
              </w:rPr>
              <w:t xml:space="preserve"> psicología y pedagogía; Licenciado/a en educación comunitaria; ciencias sociales y humanas; museología.</w:t>
            </w:r>
          </w:p>
        </w:tc>
      </w:tr>
      <w:tr w:rsidR="005864CB" w:rsidTr="00CD6018">
        <w:trPr>
          <w:trHeight w:val="261"/>
        </w:trPr>
        <w:tc>
          <w:tcPr>
            <w:tcW w:w="2700"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7215" w:type="dxa"/>
            <w:gridSpan w:val="8"/>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Manejo de herramientas ofimáticas (nivel intermedio); manejo de metodologías de participación y co-creación con las comunidades; metodologías de  investigación social; herramientas para la comunicación virtual. </w:t>
            </w:r>
          </w:p>
        </w:tc>
      </w:tr>
      <w:tr w:rsidR="005864CB" w:rsidTr="00CD6018">
        <w:trPr>
          <w:trHeight w:val="261"/>
        </w:trPr>
        <w:tc>
          <w:tcPr>
            <w:tcW w:w="9915" w:type="dxa"/>
            <w:gridSpan w:val="9"/>
            <w:shd w:val="clear" w:color="auto" w:fill="FFFFFF"/>
            <w:vAlign w:val="center"/>
          </w:tcPr>
          <w:p w:rsidR="005864CB" w:rsidRDefault="005864CB" w:rsidP="005864CB">
            <w:pPr>
              <w:numPr>
                <w:ilvl w:val="0"/>
                <w:numId w:val="3"/>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tc>
      </w:tr>
      <w:tr w:rsidR="005864CB" w:rsidTr="00CD6018">
        <w:trPr>
          <w:trHeight w:val="298"/>
        </w:trPr>
        <w:tc>
          <w:tcPr>
            <w:tcW w:w="2700"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45" w:type="dxa"/>
            <w:gridSpan w:val="2"/>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50%</w:t>
            </w:r>
          </w:p>
        </w:tc>
        <w:tc>
          <w:tcPr>
            <w:tcW w:w="3870" w:type="dxa"/>
            <w:gridSpan w:val="6"/>
            <w:vMerge w:val="restart"/>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DESCRIPCIÓN: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Roboto" w:eastAsia="Roboto" w:hAnsi="Roboto" w:cs="Roboto"/>
                <w:color w:val="202124"/>
                <w:sz w:val="20"/>
                <w:szCs w:val="20"/>
                <w:highlight w:val="white"/>
              </w:rPr>
            </w:pP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Roboto" w:eastAsia="Roboto" w:hAnsi="Roboto" w:cs="Roboto"/>
                <w:color w:val="202124"/>
                <w:sz w:val="20"/>
                <w:szCs w:val="20"/>
                <w:highlight w:val="white"/>
              </w:rPr>
              <w:t xml:space="preserve">Se valora la capacidad de planear, proponer y desarrollar soluciones de acceso y uso de información y conocimiento, aplicando un enfoque de transformación que facilite la generación de valores agregados. Sensibilidad para el trabajo con comunidades, rigurosidad en el desarrollo de textos escritos y adecuada expresión comunicativa.  </w:t>
            </w: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5864CB" w:rsidTr="00CD6018">
        <w:trPr>
          <w:trHeight w:val="346"/>
        </w:trPr>
        <w:tc>
          <w:tcPr>
            <w:tcW w:w="2700"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45" w:type="dxa"/>
            <w:gridSpan w:val="2"/>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870" w:type="dxa"/>
            <w:gridSpan w:val="6"/>
            <w:vMerge/>
            <w:shd w:val="clear" w:color="auto" w:fill="FFFFFF"/>
            <w:vAlign w:val="center"/>
          </w:tcPr>
          <w:p w:rsidR="005864CB" w:rsidRDefault="005864CB" w:rsidP="00CD6018">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5864CB" w:rsidTr="00CD6018">
        <w:trPr>
          <w:trHeight w:val="346"/>
        </w:trPr>
        <w:tc>
          <w:tcPr>
            <w:tcW w:w="2700"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3345" w:type="dxa"/>
            <w:gridSpan w:val="2"/>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15%</w:t>
            </w:r>
          </w:p>
        </w:tc>
        <w:tc>
          <w:tcPr>
            <w:tcW w:w="3870" w:type="dxa"/>
            <w:gridSpan w:val="6"/>
            <w:vMerge/>
            <w:shd w:val="clear" w:color="auto" w:fill="FFFFFF"/>
            <w:vAlign w:val="center"/>
          </w:tcPr>
          <w:p w:rsidR="005864CB" w:rsidRDefault="005864CB" w:rsidP="00CD6018">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5864CB" w:rsidTr="00CD6018">
        <w:trPr>
          <w:trHeight w:val="346"/>
        </w:trPr>
        <w:tc>
          <w:tcPr>
            <w:tcW w:w="2700"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45" w:type="dxa"/>
            <w:gridSpan w:val="2"/>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5%</w:t>
            </w:r>
          </w:p>
        </w:tc>
        <w:tc>
          <w:tcPr>
            <w:tcW w:w="3870" w:type="dxa"/>
            <w:gridSpan w:val="6"/>
            <w:vMerge/>
            <w:shd w:val="clear" w:color="auto" w:fill="FFFFFF"/>
            <w:vAlign w:val="center"/>
          </w:tcPr>
          <w:p w:rsidR="005864CB" w:rsidRDefault="005864CB" w:rsidP="00CD6018">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5864CB" w:rsidTr="00CD6018">
        <w:trPr>
          <w:trHeight w:val="346"/>
        </w:trPr>
        <w:tc>
          <w:tcPr>
            <w:tcW w:w="2700" w:type="dxa"/>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45" w:type="dxa"/>
            <w:gridSpan w:val="2"/>
            <w:shd w:val="clear" w:color="auto" w:fill="FFFFFF"/>
            <w:vAlign w:val="center"/>
          </w:tcPr>
          <w:p w:rsidR="005864CB" w:rsidRDefault="005864CB" w:rsidP="00CD6018">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870" w:type="dxa"/>
            <w:gridSpan w:val="6"/>
            <w:vMerge/>
            <w:shd w:val="clear" w:color="auto" w:fill="FFFFFF"/>
            <w:vAlign w:val="center"/>
          </w:tcPr>
          <w:p w:rsidR="005864CB" w:rsidRDefault="005864CB" w:rsidP="00CD6018">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rsidR="005864CB" w:rsidRDefault="005864CB">
      <w:pPr>
        <w:keepNext/>
        <w:keepLines/>
        <w:pBdr>
          <w:top w:val="nil"/>
          <w:left w:val="nil"/>
          <w:bottom w:val="nil"/>
          <w:right w:val="nil"/>
          <w:between w:val="nil"/>
        </w:pBdr>
        <w:spacing w:before="40"/>
        <w:jc w:val="center"/>
        <w:rPr>
          <w:rFonts w:ascii="Arial Narrow" w:eastAsia="Arial Narrow" w:hAnsi="Arial Narrow" w:cs="Arial Narrow"/>
          <w:b/>
          <w:color w:val="000000"/>
          <w:sz w:val="22"/>
          <w:szCs w:val="22"/>
        </w:rPr>
      </w:pPr>
    </w:p>
    <w:sectPr w:rsidR="005864CB">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91" w:rsidRDefault="00861591">
      <w:r>
        <w:separator/>
      </w:r>
    </w:p>
  </w:endnote>
  <w:endnote w:type="continuationSeparator" w:id="0">
    <w:p w:rsidR="00861591" w:rsidRDefault="0086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41" w:rsidRDefault="00AF579C">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5864CB">
      <w:rPr>
        <w:rFonts w:ascii="Verdana" w:eastAsia="Verdana" w:hAnsi="Verdana" w:cs="Verdana"/>
        <w:b/>
        <w:noProof/>
        <w:color w:val="000000"/>
        <w:sz w:val="16"/>
        <w:szCs w:val="16"/>
      </w:rPr>
      <w:t>3</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5864CB">
      <w:rPr>
        <w:rFonts w:ascii="Verdana" w:eastAsia="Verdana" w:hAnsi="Verdana" w:cs="Verdana"/>
        <w:b/>
        <w:noProof/>
        <w:color w:val="000000"/>
        <w:sz w:val="16"/>
        <w:szCs w:val="16"/>
      </w:rPr>
      <w:t>4</w:t>
    </w:r>
    <w:r>
      <w:rPr>
        <w:rFonts w:ascii="Verdana" w:eastAsia="Verdana" w:hAnsi="Verdana" w:cs="Verdana"/>
        <w:b/>
        <w:color w:val="000000"/>
        <w:sz w:val="16"/>
        <w:szCs w:val="16"/>
      </w:rPr>
      <w:fldChar w:fldCharType="end"/>
    </w:r>
  </w:p>
  <w:p w:rsidR="00767B41" w:rsidRDefault="00767B41">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rsidR="00767B41" w:rsidRDefault="00AF579C">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extent cx="3933825" cy="695325"/>
          <wp:effectExtent l="0" t="0" r="0" b="0"/>
          <wp:docPr id="9"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91" w:rsidRDefault="00861591">
      <w:r>
        <w:separator/>
      </w:r>
    </w:p>
  </w:footnote>
  <w:footnote w:type="continuationSeparator" w:id="0">
    <w:p w:rsidR="00861591" w:rsidRDefault="0086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41" w:rsidRDefault="00767B41">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rsidR="00767B41" w:rsidRDefault="00AF579C">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simplePos x="0" y="0"/>
          <wp:positionH relativeFrom="column">
            <wp:posOffset>-205737</wp:posOffset>
          </wp:positionH>
          <wp:positionV relativeFrom="paragraph">
            <wp:posOffset>77470</wp:posOffset>
          </wp:positionV>
          <wp:extent cx="1629410" cy="539750"/>
          <wp:effectExtent l="0" t="0" r="0" b="0"/>
          <wp:wrapSquare wrapText="bothSides" distT="0" distB="0" distL="0" distR="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rsidR="00767B41" w:rsidRDefault="00767B41">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767B41" w:rsidRDefault="00767B41">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767B41" w:rsidRDefault="00767B41">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811C8"/>
    <w:multiLevelType w:val="multilevel"/>
    <w:tmpl w:val="9FC60AAA"/>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6B8777E3"/>
    <w:multiLevelType w:val="multilevel"/>
    <w:tmpl w:val="23584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89115A7"/>
    <w:multiLevelType w:val="multilevel"/>
    <w:tmpl w:val="DE5E6298"/>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41"/>
    <w:rsid w:val="001A095D"/>
    <w:rsid w:val="001B05C9"/>
    <w:rsid w:val="005864CB"/>
    <w:rsid w:val="00767B41"/>
    <w:rsid w:val="00861591"/>
    <w:rsid w:val="00AF579C"/>
    <w:rsid w:val="00F71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CF11C-C597-4A53-8521-E51636BE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2"/>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uiPriority w:val="99"/>
    <w:rPr>
      <w:u w:val="single"/>
    </w:rPr>
  </w:style>
  <w:style w:type="table" w:customStyle="1" w:styleId="TableNormal2">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uj8by5LSku5Go1jqggfNf3A9g==">AMUW2mULo7EFAqeWm2KzvX61ovQ16mA7qNaRVVh1m8APYZ7O304Vx1npoJofZ5pyv5BV3NGLUxTNQwrnBV+qf02UTDcWxjX3eDUP2z8a20yLclgLUNa/Jbd/7VgBp+wox1wtGRfZQuftzWoq6g9CtW6pbfapu/4kzg==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CNMH</cp:lastModifiedBy>
  <cp:revision>2</cp:revision>
  <dcterms:created xsi:type="dcterms:W3CDTF">2021-06-03T21:55:00Z</dcterms:created>
  <dcterms:modified xsi:type="dcterms:W3CDTF">2021-06-03T21:55:00Z</dcterms:modified>
</cp:coreProperties>
</file>