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77" w:rsidRDefault="00CB6E73">
      <w:pPr>
        <w:pStyle w:val="Ttulo2"/>
      </w:pPr>
      <w:bookmarkStart w:id="0" w:name="_heading=h.gjdgxs" w:colFirst="0" w:colLast="0"/>
      <w:bookmarkStart w:id="1" w:name="_GoBack"/>
      <w:bookmarkEnd w:id="0"/>
      <w:bookmarkEnd w:id="1"/>
      <w:r>
        <w:t>ANEXO1. FICHA DE NECESIDADES DE PRÁCTICAS LABORALES</w:t>
      </w:r>
    </w:p>
    <w:p w:rsidR="00C70177" w:rsidRDefault="00CB6E73">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C70177" w:rsidRDefault="00C70177">
      <w:pPr>
        <w:jc w:val="both"/>
        <w:rPr>
          <w:rFonts w:ascii="Arial Narrow" w:eastAsia="Arial Narrow" w:hAnsi="Arial Narrow" w:cs="Arial Narrow"/>
          <w:sz w:val="22"/>
          <w:szCs w:val="22"/>
        </w:rPr>
      </w:pPr>
    </w:p>
    <w:tbl>
      <w:tblPr>
        <w:tblStyle w:val="a"/>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C70177">
        <w:trPr>
          <w:trHeight w:val="261"/>
        </w:trPr>
        <w:tc>
          <w:tcPr>
            <w:tcW w:w="9639" w:type="dxa"/>
            <w:gridSpan w:val="9"/>
            <w:shd w:val="clear" w:color="auto" w:fill="auto"/>
            <w:vAlign w:val="center"/>
          </w:tcPr>
          <w:p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935" w:type="dxa"/>
            <w:gridSpan w:val="8"/>
            <w:shd w:val="clear" w:color="auto" w:fill="auto"/>
            <w:vAlign w:val="center"/>
          </w:tcPr>
          <w:p w:rsidR="00097A3E" w:rsidRPr="00C3620D" w:rsidRDefault="00097A3E" w:rsidP="00097A3E">
            <w:pPr>
              <w:rPr>
                <w:rFonts w:ascii="Arial Narrow" w:hAnsi="Arial Narrow"/>
                <w:bCs/>
                <w:sz w:val="22"/>
                <w:szCs w:val="22"/>
                <w:lang w:eastAsia="es-CO"/>
              </w:rPr>
            </w:pPr>
            <w:r w:rsidRPr="00666FA7">
              <w:rPr>
                <w:rFonts w:ascii="Arial Narrow" w:hAnsi="Arial Narrow"/>
                <w:bCs/>
                <w:sz w:val="22"/>
                <w:szCs w:val="22"/>
                <w:lang w:eastAsia="es-CO"/>
              </w:rPr>
              <w:t>Centro Nacional de Memoria Histórica (CNMH)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935" w:type="dxa"/>
            <w:gridSpan w:val="8"/>
            <w:shd w:val="clear" w:color="auto" w:fill="auto"/>
            <w:vAlign w:val="center"/>
          </w:tcPr>
          <w:p w:rsidR="00097A3E" w:rsidRPr="00C3620D" w:rsidRDefault="00097A3E" w:rsidP="00097A3E">
            <w:pPr>
              <w:rPr>
                <w:rFonts w:ascii="Arial Narrow" w:hAnsi="Arial Narrow"/>
                <w:bCs/>
                <w:sz w:val="22"/>
                <w:szCs w:val="22"/>
                <w:lang w:eastAsia="es-CO"/>
              </w:rPr>
            </w:pPr>
            <w:r>
              <w:rPr>
                <w:rFonts w:ascii="Arial Narrow" w:hAnsi="Arial Narrow"/>
                <w:bCs/>
                <w:sz w:val="22"/>
                <w:szCs w:val="22"/>
                <w:lang w:eastAsia="es-CO"/>
              </w:rPr>
              <w:t>Dirección de Archivo de los Derechos Humanos (DADH)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935" w:type="dxa"/>
            <w:gridSpan w:val="8"/>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hAnsi="Arial Narrow"/>
                <w:bCs/>
                <w:sz w:val="22"/>
                <w:szCs w:val="22"/>
                <w:lang w:eastAsia="es-CO"/>
              </w:rPr>
              <w:t>Marcela Inés Rodríguez Vera Directora Técnica de la DADH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935" w:type="dxa"/>
            <w:gridSpan w:val="8"/>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u w:val="single"/>
              </w:rPr>
            </w:pPr>
            <w:r w:rsidRPr="00097A3E">
              <w:rPr>
                <w:rFonts w:ascii="Arial Narrow" w:eastAsia="Arial Narrow" w:hAnsi="Arial Narrow" w:cs="Arial Narrow"/>
                <w:sz w:val="22"/>
                <w:szCs w:val="22"/>
                <w:u w:val="single"/>
              </w:rPr>
              <w:t>marcela.rodriguez@cnmh.gov.co</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935" w:type="dxa"/>
            <w:gridSpan w:val="8"/>
            <w:shd w:val="clear" w:color="auto" w:fill="auto"/>
            <w:vAlign w:val="center"/>
          </w:tcPr>
          <w:p w:rsidR="00097A3E" w:rsidRPr="00666FA7" w:rsidRDefault="00097A3E" w:rsidP="00097A3E">
            <w:pPr>
              <w:rPr>
                <w:rFonts w:ascii="Arial Narrow" w:hAnsi="Arial Narrow"/>
                <w:sz w:val="22"/>
                <w:szCs w:val="22"/>
                <w:lang w:eastAsia="es-CO"/>
              </w:rPr>
            </w:pPr>
            <w:r w:rsidRPr="00776D88">
              <w:rPr>
                <w:rFonts w:ascii="Arial Narrow" w:hAnsi="Arial Narrow"/>
                <w:sz w:val="22"/>
                <w:szCs w:val="22"/>
                <w:lang w:eastAsia="es-CO"/>
              </w:rPr>
              <w:t>7965060 Ext. 126</w:t>
            </w:r>
          </w:p>
        </w:tc>
      </w:tr>
      <w:tr w:rsidR="00097A3E">
        <w:trPr>
          <w:trHeight w:val="606"/>
        </w:trPr>
        <w:tc>
          <w:tcPr>
            <w:tcW w:w="9639" w:type="dxa"/>
            <w:gridSpan w:val="9"/>
            <w:shd w:val="clear" w:color="auto" w:fill="auto"/>
            <w:vAlign w:val="center"/>
          </w:tcPr>
          <w:p w:rsidR="00097A3E" w:rsidRDefault="00097A3E" w:rsidP="00097A3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rsidR="002E5EE5" w:rsidRDefault="002E5EE5" w:rsidP="002E5EE5">
            <w:pPr>
              <w:pStyle w:val="Prrafodelista"/>
              <w:ind w:left="-60"/>
              <w:jc w:val="both"/>
              <w:rPr>
                <w:rFonts w:ascii="Arial Narrow" w:eastAsia="Times New Roman" w:hAnsi="Arial Narrow"/>
                <w:lang w:eastAsia="es-CO"/>
              </w:rPr>
            </w:pPr>
            <w:r>
              <w:rPr>
                <w:rFonts w:ascii="Arial Narrow" w:eastAsia="Times New Roman" w:hAnsi="Arial Narrow"/>
                <w:lang w:eastAsia="es-CO"/>
              </w:rPr>
              <w:t>Contar con (XX) estudiantes universitarios, para el segundo semestre del año en curso, de los últimos semestres de los siguientes programas académicos:</w:t>
            </w:r>
          </w:p>
          <w:p w:rsidR="002E5EE5" w:rsidRDefault="002E5EE5" w:rsidP="002E5EE5">
            <w:pPr>
              <w:pStyle w:val="Prrafodelista"/>
              <w:numPr>
                <w:ilvl w:val="0"/>
                <w:numId w:val="4"/>
              </w:numPr>
              <w:jc w:val="both"/>
              <w:rPr>
                <w:rFonts w:ascii="Arial Narrow" w:eastAsia="Times New Roman" w:hAnsi="Arial Narrow"/>
                <w:lang w:eastAsia="es-CO"/>
              </w:rPr>
            </w:pPr>
            <w:r>
              <w:rPr>
                <w:rFonts w:ascii="Arial Narrow" w:eastAsia="Times New Roman" w:hAnsi="Arial Narrow"/>
                <w:lang w:eastAsia="es-CO"/>
              </w:rPr>
              <w:t>Ciencia de la Información, Bibliotecología y Archivística, de la Pontificia Universidad Javeriana.</w:t>
            </w:r>
          </w:p>
          <w:p w:rsidR="002E5EE5" w:rsidRDefault="002E5EE5" w:rsidP="002E5EE5">
            <w:pPr>
              <w:pStyle w:val="Prrafodelista"/>
              <w:numPr>
                <w:ilvl w:val="0"/>
                <w:numId w:val="4"/>
              </w:numPr>
              <w:jc w:val="both"/>
              <w:rPr>
                <w:rFonts w:ascii="Arial Narrow" w:eastAsia="Times New Roman" w:hAnsi="Arial Narrow"/>
                <w:lang w:eastAsia="es-CO"/>
              </w:rPr>
            </w:pPr>
            <w:r>
              <w:rPr>
                <w:rFonts w:ascii="Arial Narrow" w:eastAsia="Times New Roman" w:hAnsi="Arial Narrow"/>
                <w:lang w:eastAsia="es-CO"/>
              </w:rPr>
              <w:t xml:space="preserve">Sistemas de Información, Bibliotecología y Archivística, de la Universidad de la Salle.  </w:t>
            </w:r>
          </w:p>
          <w:p w:rsidR="002E5EE5" w:rsidRDefault="002E5EE5" w:rsidP="002E5EE5">
            <w:pPr>
              <w:pStyle w:val="Prrafodelista"/>
              <w:numPr>
                <w:ilvl w:val="0"/>
                <w:numId w:val="4"/>
              </w:numPr>
              <w:jc w:val="both"/>
              <w:rPr>
                <w:rFonts w:ascii="Arial Narrow" w:eastAsia="Times New Roman" w:hAnsi="Arial Narrow"/>
                <w:lang w:eastAsia="es-CO"/>
              </w:rPr>
            </w:pPr>
            <w:r>
              <w:rPr>
                <w:rFonts w:ascii="Arial Narrow" w:eastAsia="Times New Roman" w:hAnsi="Arial Narrow"/>
                <w:lang w:eastAsia="es-CO"/>
              </w:rPr>
              <w:t>Ciencia de la Información y Bibliotecología del IMPAHU.</w:t>
            </w:r>
          </w:p>
          <w:p w:rsidR="002E5EE5" w:rsidRDefault="002E5EE5" w:rsidP="002E5EE5">
            <w:pPr>
              <w:pStyle w:val="Prrafodelista"/>
              <w:numPr>
                <w:ilvl w:val="0"/>
                <w:numId w:val="4"/>
              </w:numPr>
              <w:jc w:val="both"/>
              <w:rPr>
                <w:rFonts w:ascii="Arial Narrow" w:eastAsia="Times New Roman" w:hAnsi="Arial Narrow"/>
                <w:lang w:eastAsia="es-CO"/>
              </w:rPr>
            </w:pPr>
            <w:r w:rsidRPr="00097A3E">
              <w:rPr>
                <w:rFonts w:ascii="Arial Narrow" w:eastAsia="Times New Roman" w:hAnsi="Arial Narrow"/>
                <w:lang w:eastAsia="es-CO"/>
              </w:rPr>
              <w:t>Ciencia de la Información y la Documentación, Bibliotecología y Archivística</w:t>
            </w:r>
            <w:r>
              <w:rPr>
                <w:rFonts w:ascii="Arial Narrow" w:eastAsia="Times New Roman" w:hAnsi="Arial Narrow"/>
                <w:lang w:eastAsia="es-CO"/>
              </w:rPr>
              <w:t xml:space="preserve"> de la Universidad del Quindío.</w:t>
            </w:r>
          </w:p>
          <w:p w:rsidR="002E5EE5" w:rsidRDefault="002E5EE5" w:rsidP="002E5EE5">
            <w:pPr>
              <w:pStyle w:val="Prrafodelista"/>
              <w:numPr>
                <w:ilvl w:val="0"/>
                <w:numId w:val="4"/>
              </w:numPr>
              <w:jc w:val="both"/>
              <w:rPr>
                <w:rFonts w:ascii="Arial Narrow" w:eastAsia="Times New Roman" w:hAnsi="Arial Narrow"/>
                <w:lang w:eastAsia="es-CO"/>
              </w:rPr>
            </w:pPr>
            <w:r>
              <w:rPr>
                <w:rFonts w:ascii="Arial Narrow" w:eastAsia="Times New Roman" w:hAnsi="Arial Narrow"/>
                <w:lang w:eastAsia="es-CO"/>
              </w:rPr>
              <w:t>Archivística y Gestión de la Información Universidad Distrital Francisco José de Caldas.</w:t>
            </w:r>
          </w:p>
          <w:p w:rsidR="002E5EE5" w:rsidRDefault="002E5EE5" w:rsidP="002E5EE5">
            <w:pPr>
              <w:pStyle w:val="Prrafodelista"/>
              <w:numPr>
                <w:ilvl w:val="0"/>
                <w:numId w:val="4"/>
              </w:numPr>
              <w:jc w:val="both"/>
              <w:rPr>
                <w:rFonts w:ascii="Arial Narrow" w:eastAsia="Times New Roman" w:hAnsi="Arial Narrow"/>
                <w:lang w:eastAsia="es-CO"/>
              </w:rPr>
            </w:pPr>
            <w:r>
              <w:rPr>
                <w:rFonts w:ascii="Arial Narrow" w:eastAsia="Times New Roman" w:hAnsi="Arial Narrow"/>
                <w:lang w:eastAsia="es-CO"/>
              </w:rPr>
              <w:t>Y otras referentes a la Ciencia de la información.</w:t>
            </w:r>
          </w:p>
          <w:p w:rsidR="002E5EE5" w:rsidRDefault="002E5EE5" w:rsidP="002E5EE5">
            <w:pPr>
              <w:jc w:val="both"/>
              <w:rPr>
                <w:rFonts w:ascii="Arial Narrow" w:hAnsi="Arial Narrow"/>
                <w:lang w:eastAsia="es-CO"/>
              </w:rPr>
            </w:pPr>
            <w:r>
              <w:rPr>
                <w:rFonts w:ascii="Arial Narrow" w:hAnsi="Arial Narrow"/>
                <w:lang w:eastAsia="es-CO"/>
              </w:rPr>
              <w:t xml:space="preserve">Para </w:t>
            </w:r>
            <w:r w:rsidRPr="00460917">
              <w:rPr>
                <w:rFonts w:ascii="Arial Narrow" w:hAnsi="Arial Narrow"/>
                <w:b/>
                <w:i/>
                <w:lang w:eastAsia="es-CO"/>
              </w:rPr>
              <w:t>apoyar</w:t>
            </w:r>
            <w:r>
              <w:rPr>
                <w:rFonts w:ascii="Arial Narrow" w:hAnsi="Arial Narrow"/>
                <w:lang w:eastAsia="es-CO"/>
              </w:rPr>
              <w:t xml:space="preserve"> los siguientes procesos de la DADH del CNMH.:</w:t>
            </w:r>
          </w:p>
          <w:p w:rsidR="002E5EE5" w:rsidRDefault="002E5EE5" w:rsidP="002E5EE5">
            <w:pPr>
              <w:pStyle w:val="Prrafodelista"/>
              <w:numPr>
                <w:ilvl w:val="0"/>
                <w:numId w:val="5"/>
              </w:numPr>
              <w:jc w:val="both"/>
              <w:rPr>
                <w:rFonts w:ascii="Arial Narrow" w:eastAsia="Times New Roman" w:hAnsi="Arial Narrow"/>
                <w:lang w:eastAsia="es-CO"/>
              </w:rPr>
            </w:pPr>
            <w:r>
              <w:rPr>
                <w:rFonts w:ascii="Arial Narrow" w:eastAsia="Times New Roman" w:hAnsi="Arial Narrow"/>
                <w:lang w:eastAsia="es-CO"/>
              </w:rPr>
              <w:t>Procesamiento técnico</w:t>
            </w:r>
          </w:p>
          <w:p w:rsidR="002E5EE5" w:rsidRPr="002E5EE5" w:rsidRDefault="002E5EE5" w:rsidP="002E5EE5">
            <w:pPr>
              <w:pStyle w:val="Prrafodelista"/>
              <w:numPr>
                <w:ilvl w:val="0"/>
                <w:numId w:val="5"/>
              </w:numPr>
              <w:jc w:val="both"/>
              <w:rPr>
                <w:rFonts w:ascii="Arial Narrow" w:eastAsia="Arial Narrow" w:hAnsi="Arial Narrow" w:cs="Arial Narrow"/>
                <w:color w:val="000000"/>
              </w:rPr>
            </w:pPr>
            <w:r w:rsidRPr="0050307E">
              <w:rPr>
                <w:rFonts w:ascii="Arial Narrow" w:eastAsia="Times New Roman" w:hAnsi="Arial Narrow"/>
                <w:lang w:eastAsia="es-CO"/>
              </w:rPr>
              <w:t xml:space="preserve">Preservación </w:t>
            </w:r>
            <w:r>
              <w:rPr>
                <w:rFonts w:ascii="Arial Narrow" w:eastAsia="Times New Roman" w:hAnsi="Arial Narrow"/>
                <w:lang w:eastAsia="es-CO"/>
              </w:rPr>
              <w:t>digital a largo plazo.</w:t>
            </w:r>
          </w:p>
          <w:p w:rsidR="00097A3E" w:rsidRDefault="002E5EE5" w:rsidP="002E5EE5">
            <w:pPr>
              <w:pStyle w:val="Prrafodelista"/>
              <w:numPr>
                <w:ilvl w:val="0"/>
                <w:numId w:val="5"/>
              </w:numPr>
              <w:jc w:val="both"/>
              <w:rPr>
                <w:rFonts w:ascii="Arial Narrow" w:eastAsia="Arial Narrow" w:hAnsi="Arial Narrow" w:cs="Arial Narrow"/>
                <w:color w:val="000000"/>
              </w:rPr>
            </w:pPr>
            <w:r>
              <w:rPr>
                <w:rFonts w:ascii="Arial Narrow" w:eastAsia="Times New Roman" w:hAnsi="Arial Narrow"/>
                <w:lang w:eastAsia="es-CO"/>
              </w:rPr>
              <w:t>C</w:t>
            </w:r>
            <w:r w:rsidRPr="00B82943">
              <w:rPr>
                <w:rFonts w:ascii="Arial Narrow" w:eastAsia="Times New Roman" w:hAnsi="Arial Narrow"/>
                <w:lang w:eastAsia="es-CO"/>
              </w:rPr>
              <w:t>onsulta.</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37" w:type="dxa"/>
            <w:gridSpan w:val="3"/>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1840"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935" w:type="dxa"/>
            <w:gridSpan w:val="8"/>
            <w:shd w:val="clear" w:color="auto" w:fill="FFFFFF"/>
            <w:vAlign w:val="center"/>
          </w:tcPr>
          <w:p w:rsidR="00097A3E" w:rsidRPr="002E5EE5" w:rsidRDefault="002E5EE5" w:rsidP="002E5EE5">
            <w:pPr>
              <w:jc w:val="both"/>
              <w:rPr>
                <w:rFonts w:ascii="Arial Narrow" w:hAnsi="Arial Narrow" w:cstheme="minorBidi"/>
                <w:lang w:eastAsia="es-CO"/>
              </w:rPr>
            </w:pPr>
            <w:r w:rsidRPr="002E5EE5">
              <w:rPr>
                <w:rFonts w:ascii="Arial Narrow" w:hAnsi="Arial Narrow"/>
                <w:bCs/>
                <w:lang w:eastAsia="es-CO"/>
              </w:rPr>
              <w:t>Ejecutar la pasantía (práctica universitaria) para apoyar los procesos de preservación a largo plazo, procesamiento técnico y consulta de la DADH del CNMH.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935" w:type="dxa"/>
            <w:gridSpan w:val="8"/>
            <w:shd w:val="clear" w:color="auto" w:fill="FFFFFF"/>
            <w:vAlign w:val="center"/>
          </w:tcPr>
          <w:p w:rsidR="002E5EE5" w:rsidRPr="002E5EE5" w:rsidRDefault="002E5EE5" w:rsidP="00C66962">
            <w:pPr>
              <w:jc w:val="both"/>
              <w:rPr>
                <w:rFonts w:ascii="Arial Narrow" w:eastAsia="Arial Narrow" w:hAnsi="Arial Narrow" w:cs="Arial Narrow"/>
                <w:sz w:val="22"/>
                <w:szCs w:val="22"/>
              </w:rPr>
            </w:pPr>
            <w:r>
              <w:rPr>
                <w:rFonts w:ascii="Arial Narrow" w:hAnsi="Arial Narrow"/>
                <w:sz w:val="22"/>
                <w:szCs w:val="22"/>
                <w:lang w:eastAsia="es-CO"/>
              </w:rPr>
              <w:t xml:space="preserve">La duración de la práctica será establecida con la entidad educativa, redimibles durante el semestre académico. </w:t>
            </w:r>
          </w:p>
          <w:p w:rsidR="002E5EE5" w:rsidRDefault="002E5EE5" w:rsidP="00C66962">
            <w:pPr>
              <w:jc w:val="both"/>
              <w:rPr>
                <w:rFonts w:ascii="Arial Narrow" w:hAnsi="Arial Narrow"/>
                <w:sz w:val="22"/>
                <w:szCs w:val="22"/>
                <w:lang w:eastAsia="es-CO"/>
              </w:rPr>
            </w:pPr>
            <w:r>
              <w:rPr>
                <w:rFonts w:ascii="Arial Narrow" w:hAnsi="Arial Narrow"/>
                <w:sz w:val="22"/>
                <w:szCs w:val="22"/>
                <w:lang w:eastAsia="es-CO"/>
              </w:rPr>
              <w:t>Con una intensidad máxima de 6 horas diarias para un total de 30 horas máximas semanales.</w:t>
            </w:r>
          </w:p>
          <w:p w:rsidR="00097A3E" w:rsidRDefault="002E5EE5" w:rsidP="00C66962">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hAnsi="Arial Narrow"/>
                <w:sz w:val="22"/>
                <w:szCs w:val="22"/>
                <w:lang w:eastAsia="es-CO"/>
              </w:rPr>
              <w:t xml:space="preserve">El horario será establecido por el practicante y el supervisor de </w:t>
            </w:r>
            <w:r w:rsidR="007B27E6">
              <w:rPr>
                <w:rFonts w:ascii="Arial Narrow" w:hAnsi="Arial Narrow"/>
                <w:sz w:val="22"/>
                <w:szCs w:val="22"/>
                <w:lang w:eastAsia="es-CO"/>
              </w:rPr>
              <w:t>práctica</w:t>
            </w:r>
            <w:r>
              <w:rPr>
                <w:rFonts w:ascii="Arial Narrow" w:hAnsi="Arial Narrow"/>
                <w:sz w:val="22"/>
                <w:szCs w:val="22"/>
                <w:lang w:eastAsia="es-CO"/>
              </w:rPr>
              <w:t xml:space="preserve"> asignado por la DADH del CNMH.</w:t>
            </w:r>
          </w:p>
        </w:tc>
      </w:tr>
      <w:tr w:rsidR="00097A3E" w:rsidTr="00F70811">
        <w:trPr>
          <w:trHeight w:val="70"/>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935" w:type="dxa"/>
            <w:gridSpan w:val="8"/>
            <w:vAlign w:val="center"/>
          </w:tcPr>
          <w:p w:rsidR="00097A3E" w:rsidRDefault="00B82943" w:rsidP="00B8294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sidRPr="00B82943">
              <w:rPr>
                <w:rFonts w:ascii="Arial Narrow" w:eastAsia="Arial Narrow" w:hAnsi="Arial Narrow" w:cs="Arial Narrow"/>
                <w:sz w:val="22"/>
                <w:szCs w:val="22"/>
              </w:rPr>
              <w:t>Apoyo a la descripción de los fondos documental</w:t>
            </w:r>
            <w:r>
              <w:rPr>
                <w:rFonts w:ascii="Arial Narrow" w:eastAsia="Arial Narrow" w:hAnsi="Arial Narrow" w:cs="Arial Narrow"/>
                <w:sz w:val="22"/>
                <w:szCs w:val="22"/>
              </w:rPr>
              <w:t>es</w:t>
            </w:r>
          </w:p>
          <w:p w:rsidR="00B82943" w:rsidRDefault="00B82943" w:rsidP="00B8294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Elaboración de un glosario </w:t>
            </w:r>
            <w:r w:rsidRPr="00B82943">
              <w:rPr>
                <w:rFonts w:ascii="Arial Narrow" w:eastAsia="Arial Narrow" w:hAnsi="Arial Narrow" w:cs="Arial Narrow"/>
                <w:sz w:val="22"/>
                <w:szCs w:val="22"/>
              </w:rPr>
              <w:t>para no archivistas</w:t>
            </w:r>
            <w:r>
              <w:rPr>
                <w:rFonts w:ascii="Arial Narrow" w:eastAsia="Arial Narrow" w:hAnsi="Arial Narrow" w:cs="Arial Narrow"/>
                <w:sz w:val="22"/>
                <w:szCs w:val="22"/>
              </w:rPr>
              <w:t xml:space="preserve"> volumen 2</w:t>
            </w:r>
          </w:p>
          <w:p w:rsidR="002E5EE5" w:rsidRDefault="002E5EE5" w:rsidP="002E5E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sidRPr="002E5EE5">
              <w:rPr>
                <w:rFonts w:ascii="Arial Narrow" w:eastAsia="Arial Narrow" w:hAnsi="Arial Narrow" w:cs="Arial Narrow"/>
                <w:sz w:val="22"/>
                <w:szCs w:val="22"/>
              </w:rPr>
              <w:t>Conformación de paquetes de información - expedientes electrónicos (Repositorio)</w:t>
            </w:r>
          </w:p>
          <w:p w:rsidR="002E5EE5" w:rsidRDefault="002E5EE5" w:rsidP="002E5E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sidRPr="002E5EE5">
              <w:rPr>
                <w:rFonts w:ascii="Arial Narrow" w:eastAsia="Arial Narrow" w:hAnsi="Arial Narrow" w:cs="Arial Narrow"/>
                <w:sz w:val="22"/>
                <w:szCs w:val="22"/>
              </w:rPr>
              <w:t>Seguimiento y control de calidad</w:t>
            </w:r>
            <w:r>
              <w:rPr>
                <w:rFonts w:ascii="Arial Narrow" w:eastAsia="Arial Narrow" w:hAnsi="Arial Narrow" w:cs="Arial Narrow"/>
                <w:sz w:val="22"/>
                <w:szCs w:val="22"/>
              </w:rPr>
              <w:t xml:space="preserve"> a imágenes digitales</w:t>
            </w:r>
          </w:p>
          <w:p w:rsidR="002E5EE5" w:rsidRDefault="002E5EE5" w:rsidP="002E5E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C</w:t>
            </w:r>
            <w:r w:rsidRPr="002E5EE5">
              <w:rPr>
                <w:rFonts w:ascii="Arial Narrow" w:eastAsia="Arial Narrow" w:hAnsi="Arial Narrow" w:cs="Arial Narrow"/>
                <w:sz w:val="22"/>
                <w:szCs w:val="22"/>
              </w:rPr>
              <w:t>atalogación del material digital producido por el CNMH</w:t>
            </w:r>
            <w:r>
              <w:rPr>
                <w:rFonts w:ascii="Arial Narrow" w:eastAsia="Arial Narrow" w:hAnsi="Arial Narrow" w:cs="Arial Narrow"/>
                <w:sz w:val="22"/>
                <w:szCs w:val="22"/>
              </w:rPr>
              <w:t>.</w:t>
            </w:r>
          </w:p>
          <w:p w:rsidR="002E5EE5" w:rsidRDefault="002E5EE5" w:rsidP="002E5E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sidRPr="002E5EE5">
              <w:rPr>
                <w:rFonts w:ascii="Arial Narrow" w:eastAsia="Arial Narrow" w:hAnsi="Arial Narrow" w:cs="Arial Narrow"/>
                <w:sz w:val="22"/>
                <w:szCs w:val="22"/>
              </w:rPr>
              <w:t xml:space="preserve">Elaborar una base de datos de unidades de información </w:t>
            </w:r>
            <w:r>
              <w:rPr>
                <w:rFonts w:ascii="Arial Narrow" w:eastAsia="Arial Narrow" w:hAnsi="Arial Narrow" w:cs="Arial Narrow"/>
                <w:sz w:val="22"/>
                <w:szCs w:val="22"/>
              </w:rPr>
              <w:t xml:space="preserve">que salvaguarden o generen </w:t>
            </w:r>
            <w:r w:rsidRPr="002E5EE5">
              <w:rPr>
                <w:rFonts w:ascii="Arial Narrow" w:eastAsia="Arial Narrow" w:hAnsi="Arial Narrow" w:cs="Arial Narrow"/>
                <w:sz w:val="22"/>
                <w:szCs w:val="22"/>
              </w:rPr>
              <w:t xml:space="preserve">colecciones </w:t>
            </w:r>
            <w:r>
              <w:rPr>
                <w:rFonts w:ascii="Arial Narrow" w:eastAsia="Arial Narrow" w:hAnsi="Arial Narrow" w:cs="Arial Narrow"/>
                <w:sz w:val="22"/>
                <w:szCs w:val="22"/>
              </w:rPr>
              <w:t>relativas a DDHH y DIH.</w:t>
            </w:r>
          </w:p>
        </w:tc>
      </w:tr>
      <w:tr w:rsidR="00097A3E">
        <w:trPr>
          <w:trHeight w:val="261"/>
        </w:trPr>
        <w:tc>
          <w:tcPr>
            <w:tcW w:w="2704" w:type="dxa"/>
            <w:shd w:val="clear" w:color="auto" w:fill="auto"/>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INTENSIDAD HORARIA</w:t>
            </w:r>
          </w:p>
        </w:tc>
        <w:tc>
          <w:tcPr>
            <w:tcW w:w="2830"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rsidR="00097A3E" w:rsidRDefault="00C66962"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2830" w:type="dxa"/>
            <w:gridSpan w:val="3"/>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097A3E">
        <w:trPr>
          <w:trHeight w:val="340"/>
        </w:trPr>
        <w:tc>
          <w:tcPr>
            <w:tcW w:w="9639" w:type="dxa"/>
            <w:gridSpan w:val="9"/>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097A3E">
        <w:trPr>
          <w:trHeight w:val="261"/>
        </w:trPr>
        <w:tc>
          <w:tcPr>
            <w:tcW w:w="2704"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935" w:type="dxa"/>
            <w:gridSpan w:val="8"/>
            <w:shd w:val="clear" w:color="auto" w:fill="FFFFFF"/>
            <w:vAlign w:val="center"/>
          </w:tcPr>
          <w:p w:rsidR="00097A3E" w:rsidRDefault="00C66962" w:rsidP="00C6696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color w:val="808080"/>
                <w:sz w:val="22"/>
                <w:szCs w:val="22"/>
              </w:rPr>
            </w:pPr>
            <w:r w:rsidRPr="00EE2F2C">
              <w:rPr>
                <w:rFonts w:ascii="Arial Narrow" w:hAnsi="Arial Narrow"/>
                <w:sz w:val="22"/>
                <w:szCs w:val="22"/>
                <w:lang w:eastAsia="es-CO"/>
              </w:rPr>
              <w:t>Estudiantes</w:t>
            </w:r>
            <w:r>
              <w:rPr>
                <w:rFonts w:ascii="Arial Narrow" w:hAnsi="Arial Narrow"/>
                <w:sz w:val="22"/>
                <w:szCs w:val="22"/>
                <w:lang w:eastAsia="es-CO"/>
              </w:rPr>
              <w:t xml:space="preserve"> de últimos semestres de las carreras anteriormente señaladas y que se encuentren en su fase de prácticas.</w:t>
            </w:r>
          </w:p>
        </w:tc>
      </w:tr>
      <w:tr w:rsidR="00097A3E">
        <w:trPr>
          <w:trHeight w:val="261"/>
        </w:trPr>
        <w:tc>
          <w:tcPr>
            <w:tcW w:w="2704" w:type="dxa"/>
            <w:shd w:val="clear" w:color="auto" w:fill="FFFFFF"/>
            <w:vAlign w:val="center"/>
          </w:tcPr>
          <w:p w:rsidR="00097A3E" w:rsidRDefault="00097A3E" w:rsidP="00097A3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935" w:type="dxa"/>
            <w:gridSpan w:val="8"/>
            <w:shd w:val="clear" w:color="auto" w:fill="FFFFFF"/>
            <w:vAlign w:val="center"/>
          </w:tcPr>
          <w:p w:rsidR="00097A3E" w:rsidRDefault="00C66962" w:rsidP="00C6696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Los anteriormente señalados.</w:t>
            </w:r>
          </w:p>
        </w:tc>
      </w:tr>
      <w:tr w:rsidR="00C66962">
        <w:trPr>
          <w:trHeight w:val="261"/>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935" w:type="dxa"/>
            <w:gridSpan w:val="8"/>
            <w:shd w:val="clear" w:color="auto" w:fill="FFFFFF"/>
            <w:vAlign w:val="center"/>
          </w:tcPr>
          <w:p w:rsidR="00C66962" w:rsidRPr="00AC2CA9" w:rsidRDefault="00C66962" w:rsidP="00C66962">
            <w:pPr>
              <w:jc w:val="both"/>
              <w:rPr>
                <w:rFonts w:ascii="Arial Narrow" w:hAnsi="Arial Narrow"/>
                <w:sz w:val="22"/>
                <w:szCs w:val="22"/>
                <w:lang w:eastAsia="es-CO"/>
              </w:rPr>
            </w:pPr>
            <w:bookmarkStart w:id="2" w:name="_heading=h.30j0zll" w:colFirst="0" w:colLast="0"/>
            <w:bookmarkEnd w:id="2"/>
            <w:r>
              <w:rPr>
                <w:rFonts w:ascii="Arial Narrow" w:hAnsi="Arial Narrow"/>
                <w:sz w:val="22"/>
                <w:szCs w:val="22"/>
                <w:lang w:eastAsia="es-CO"/>
              </w:rPr>
              <w:t xml:space="preserve">Manejo de office, Internet, herramientas de edición de imagen, sistemas administrativos de información bibliográfica. </w:t>
            </w:r>
          </w:p>
        </w:tc>
      </w:tr>
      <w:tr w:rsidR="00C66962">
        <w:trPr>
          <w:trHeight w:val="261"/>
        </w:trPr>
        <w:tc>
          <w:tcPr>
            <w:tcW w:w="9639" w:type="dxa"/>
            <w:gridSpan w:val="9"/>
            <w:shd w:val="clear" w:color="auto" w:fill="FFFFFF"/>
            <w:vAlign w:val="center"/>
          </w:tcPr>
          <w:p w:rsidR="00C66962" w:rsidRDefault="00C66962" w:rsidP="00C66962">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hAnsi="Arial Narrow"/>
                <w:sz w:val="22"/>
                <w:szCs w:val="22"/>
                <w:lang w:eastAsia="es-CO"/>
              </w:rPr>
              <w:t xml:space="preserve">Estudiantes de últimos semestres de </w:t>
            </w:r>
            <w:r>
              <w:rPr>
                <w:rFonts w:ascii="Arial Narrow" w:hAnsi="Arial Narrow"/>
                <w:lang w:eastAsia="es-CO"/>
              </w:rPr>
              <w:t>Ciencias de la información, Bibliotecología y Archivística con conocimiento en Norma Internacional de Descripción Archivística (ISAD-G),  preservación digital, catalogación, clasificación en Formato Marc 21, RDA y manejo de metadatos Dublin Core.</w:t>
            </w:r>
          </w:p>
        </w:tc>
      </w:tr>
      <w:tr w:rsidR="00C66962">
        <w:trPr>
          <w:trHeight w:val="298"/>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val="restart"/>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p>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66962">
        <w:trPr>
          <w:trHeight w:val="346"/>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shd w:val="clear" w:color="auto" w:fill="FFFFFF"/>
            <w:vAlign w:val="center"/>
          </w:tcPr>
          <w:p w:rsidR="00C66962" w:rsidRDefault="00C66962" w:rsidP="00C6696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66962">
        <w:trPr>
          <w:trHeight w:val="346"/>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C66962" w:rsidRDefault="00C66962" w:rsidP="00C6696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66962">
        <w:trPr>
          <w:trHeight w:val="346"/>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C66962" w:rsidRDefault="00C66962" w:rsidP="00C6696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66962">
        <w:trPr>
          <w:trHeight w:val="346"/>
        </w:trPr>
        <w:tc>
          <w:tcPr>
            <w:tcW w:w="2704" w:type="dxa"/>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38" w:type="dxa"/>
            <w:gridSpan w:val="2"/>
            <w:shd w:val="clear" w:color="auto" w:fill="FFFFFF"/>
            <w:vAlign w:val="center"/>
          </w:tcPr>
          <w:p w:rsidR="00C66962" w:rsidRDefault="00C66962" w:rsidP="00C6696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rsidR="00C66962" w:rsidRDefault="00C66962" w:rsidP="00C66962">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rsidR="00C70177" w:rsidRDefault="00C70177" w:rsidP="00D74C09">
      <w:pPr>
        <w:pStyle w:val="Ttulo2"/>
      </w:pPr>
      <w:bookmarkStart w:id="3" w:name="_heading=h.1fob9te" w:colFirst="0" w:colLast="0"/>
      <w:bookmarkEnd w:id="3"/>
    </w:p>
    <w:sectPr w:rsidR="00C70177">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119" w:rsidRDefault="00891119">
      <w:r>
        <w:separator/>
      </w:r>
    </w:p>
  </w:endnote>
  <w:endnote w:type="continuationSeparator" w:id="0">
    <w:p w:rsidR="00891119" w:rsidRDefault="0089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177" w:rsidRDefault="00CB6E73">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7B27E6">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7B27E6">
      <w:rPr>
        <w:rFonts w:ascii="Verdana" w:eastAsia="Verdana" w:hAnsi="Verdana" w:cs="Verdana"/>
        <w:b/>
        <w:noProof/>
        <w:color w:val="000000"/>
        <w:sz w:val="16"/>
        <w:szCs w:val="16"/>
      </w:rPr>
      <w:t>2</w:t>
    </w:r>
    <w:r>
      <w:rPr>
        <w:rFonts w:ascii="Verdana" w:eastAsia="Verdana" w:hAnsi="Verdana" w:cs="Verdana"/>
        <w:b/>
        <w:color w:val="000000"/>
        <w:sz w:val="16"/>
        <w:szCs w:val="16"/>
      </w:rPr>
      <w:fldChar w:fldCharType="end"/>
    </w:r>
  </w:p>
  <w:p w:rsidR="00C70177" w:rsidRDefault="00C70177">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rsidR="00C70177" w:rsidRDefault="00CB6E73">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extent cx="3933825" cy="695325"/>
          <wp:effectExtent l="0" t="0" r="0" b="0"/>
          <wp:docPr id="4"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119" w:rsidRDefault="00891119">
      <w:r>
        <w:separator/>
      </w:r>
    </w:p>
  </w:footnote>
  <w:footnote w:type="continuationSeparator" w:id="0">
    <w:p w:rsidR="00891119" w:rsidRDefault="0089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177" w:rsidRDefault="00C70177">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rsidR="00C70177" w:rsidRDefault="00CB6E73">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simplePos x="0" y="0"/>
          <wp:positionH relativeFrom="column">
            <wp:posOffset>-205739</wp:posOffset>
          </wp:positionH>
          <wp:positionV relativeFrom="paragraph">
            <wp:posOffset>77470</wp:posOffset>
          </wp:positionV>
          <wp:extent cx="1629410" cy="53975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F17"/>
    <w:multiLevelType w:val="multilevel"/>
    <w:tmpl w:val="9368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F5027"/>
    <w:multiLevelType w:val="multilevel"/>
    <w:tmpl w:val="5B3ED6A4"/>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E4A642A"/>
    <w:multiLevelType w:val="hybridMultilevel"/>
    <w:tmpl w:val="B7085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B77128"/>
    <w:multiLevelType w:val="multilevel"/>
    <w:tmpl w:val="C370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51E7F"/>
    <w:multiLevelType w:val="hybridMultilevel"/>
    <w:tmpl w:val="427E6D78"/>
    <w:lvl w:ilvl="0" w:tplc="240A0001">
      <w:start w:val="1"/>
      <w:numFmt w:val="bullet"/>
      <w:lvlText w:val=""/>
      <w:lvlJc w:val="left"/>
      <w:pPr>
        <w:ind w:left="660" w:hanging="360"/>
      </w:pPr>
      <w:rPr>
        <w:rFonts w:ascii="Symbol" w:hAnsi="Symbol" w:hint="default"/>
      </w:rPr>
    </w:lvl>
    <w:lvl w:ilvl="1" w:tplc="240A0003" w:tentative="1">
      <w:start w:val="1"/>
      <w:numFmt w:val="bullet"/>
      <w:lvlText w:val="o"/>
      <w:lvlJc w:val="left"/>
      <w:pPr>
        <w:ind w:left="1380" w:hanging="360"/>
      </w:pPr>
      <w:rPr>
        <w:rFonts w:ascii="Courier New" w:hAnsi="Courier New" w:cs="Courier New" w:hint="default"/>
      </w:rPr>
    </w:lvl>
    <w:lvl w:ilvl="2" w:tplc="240A0005" w:tentative="1">
      <w:start w:val="1"/>
      <w:numFmt w:val="bullet"/>
      <w:lvlText w:val=""/>
      <w:lvlJc w:val="left"/>
      <w:pPr>
        <w:ind w:left="2100" w:hanging="360"/>
      </w:pPr>
      <w:rPr>
        <w:rFonts w:ascii="Wingdings" w:hAnsi="Wingdings" w:hint="default"/>
      </w:rPr>
    </w:lvl>
    <w:lvl w:ilvl="3" w:tplc="240A0001" w:tentative="1">
      <w:start w:val="1"/>
      <w:numFmt w:val="bullet"/>
      <w:lvlText w:val=""/>
      <w:lvlJc w:val="left"/>
      <w:pPr>
        <w:ind w:left="2820" w:hanging="360"/>
      </w:pPr>
      <w:rPr>
        <w:rFonts w:ascii="Symbol" w:hAnsi="Symbol" w:hint="default"/>
      </w:rPr>
    </w:lvl>
    <w:lvl w:ilvl="4" w:tplc="240A0003" w:tentative="1">
      <w:start w:val="1"/>
      <w:numFmt w:val="bullet"/>
      <w:lvlText w:val="o"/>
      <w:lvlJc w:val="left"/>
      <w:pPr>
        <w:ind w:left="3540" w:hanging="360"/>
      </w:pPr>
      <w:rPr>
        <w:rFonts w:ascii="Courier New" w:hAnsi="Courier New" w:cs="Courier New" w:hint="default"/>
      </w:rPr>
    </w:lvl>
    <w:lvl w:ilvl="5" w:tplc="240A0005" w:tentative="1">
      <w:start w:val="1"/>
      <w:numFmt w:val="bullet"/>
      <w:lvlText w:val=""/>
      <w:lvlJc w:val="left"/>
      <w:pPr>
        <w:ind w:left="4260" w:hanging="360"/>
      </w:pPr>
      <w:rPr>
        <w:rFonts w:ascii="Wingdings" w:hAnsi="Wingdings" w:hint="default"/>
      </w:rPr>
    </w:lvl>
    <w:lvl w:ilvl="6" w:tplc="240A0001" w:tentative="1">
      <w:start w:val="1"/>
      <w:numFmt w:val="bullet"/>
      <w:lvlText w:val=""/>
      <w:lvlJc w:val="left"/>
      <w:pPr>
        <w:ind w:left="4980" w:hanging="360"/>
      </w:pPr>
      <w:rPr>
        <w:rFonts w:ascii="Symbol" w:hAnsi="Symbol" w:hint="default"/>
      </w:rPr>
    </w:lvl>
    <w:lvl w:ilvl="7" w:tplc="240A0003" w:tentative="1">
      <w:start w:val="1"/>
      <w:numFmt w:val="bullet"/>
      <w:lvlText w:val="o"/>
      <w:lvlJc w:val="left"/>
      <w:pPr>
        <w:ind w:left="5700" w:hanging="360"/>
      </w:pPr>
      <w:rPr>
        <w:rFonts w:ascii="Courier New" w:hAnsi="Courier New" w:cs="Courier New" w:hint="default"/>
      </w:rPr>
    </w:lvl>
    <w:lvl w:ilvl="8" w:tplc="240A0005" w:tentative="1">
      <w:start w:val="1"/>
      <w:numFmt w:val="bullet"/>
      <w:lvlText w:val=""/>
      <w:lvlJc w:val="left"/>
      <w:pPr>
        <w:ind w:left="64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77"/>
    <w:rsid w:val="000461DF"/>
    <w:rsid w:val="00097A3E"/>
    <w:rsid w:val="002E5EE5"/>
    <w:rsid w:val="003D497D"/>
    <w:rsid w:val="004D1167"/>
    <w:rsid w:val="005A46A9"/>
    <w:rsid w:val="0077286F"/>
    <w:rsid w:val="007B27E6"/>
    <w:rsid w:val="008672F7"/>
    <w:rsid w:val="00891119"/>
    <w:rsid w:val="00A27E60"/>
    <w:rsid w:val="00B82943"/>
    <w:rsid w:val="00C66962"/>
    <w:rsid w:val="00C70177"/>
    <w:rsid w:val="00CB6E73"/>
    <w:rsid w:val="00D74C09"/>
    <w:rsid w:val="00F708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6730A-C35D-4C09-A832-AF09562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styleId="Hipervnculo">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M+KVkRMvB73GYhkwbZ+YOs9aA==">AMUW2mUgQXxukT3dTPP0VnwsEh5dtma4bt7bQqQhlLEwtIp7zcIgCgMTg7khgKSvIgnln1lBMGuXBQggbdiUhVpgtWWfCTGl0xwUEu56LOm6iXJ41uLH6DcW6YTKLbTHQBhTybY8crGWAAkC/o14zrHIVWDFrAkyfAtwfc17XJ7EbBL5361UTew=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Ana Maria Trujillo Coronado</cp:lastModifiedBy>
  <cp:revision>2</cp:revision>
  <dcterms:created xsi:type="dcterms:W3CDTF">2021-07-08T22:49:00Z</dcterms:created>
  <dcterms:modified xsi:type="dcterms:W3CDTF">2021-07-08T22:49:00Z</dcterms:modified>
</cp:coreProperties>
</file>