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939BD" w14:textId="2708865B" w:rsidR="00784D45" w:rsidRDefault="00FB5993" w:rsidP="00400A65">
      <w:pPr>
        <w:pStyle w:val="Ttulo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ED319E">
        <w:rPr>
          <w:rFonts w:ascii="Arial" w:hAnsi="Arial" w:cs="Arial"/>
          <w:b/>
          <w:bCs/>
          <w:color w:val="auto"/>
          <w:sz w:val="22"/>
          <w:szCs w:val="22"/>
        </w:rPr>
        <w:t>A</w:t>
      </w:r>
      <w:r w:rsidR="00B536B0" w:rsidRPr="00ED319E">
        <w:rPr>
          <w:rFonts w:ascii="Arial" w:hAnsi="Arial" w:cs="Arial"/>
          <w:b/>
          <w:bCs/>
          <w:color w:val="auto"/>
          <w:sz w:val="22"/>
          <w:szCs w:val="22"/>
        </w:rPr>
        <w:t>NEXO</w:t>
      </w:r>
      <w:r w:rsidR="00087FA6" w:rsidRPr="00ED319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ED319E">
        <w:rPr>
          <w:rFonts w:ascii="Arial" w:hAnsi="Arial" w:cs="Arial"/>
          <w:b/>
          <w:bCs/>
          <w:color w:val="auto"/>
          <w:sz w:val="22"/>
          <w:szCs w:val="22"/>
        </w:rPr>
        <w:t>2</w:t>
      </w:r>
      <w:r w:rsidR="00EC10FF" w:rsidRPr="00ED319E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784D45" w:rsidRPr="00ED319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E748F0" w:rsidRPr="00ED319E">
        <w:rPr>
          <w:rFonts w:ascii="Arial" w:hAnsi="Arial" w:cs="Arial"/>
          <w:b/>
          <w:bCs/>
          <w:color w:val="auto"/>
          <w:sz w:val="22"/>
          <w:szCs w:val="22"/>
        </w:rPr>
        <w:t xml:space="preserve">FICHA </w:t>
      </w:r>
      <w:r w:rsidR="00F62D4A" w:rsidRPr="00ED319E">
        <w:rPr>
          <w:rFonts w:ascii="Arial" w:hAnsi="Arial" w:cs="Arial"/>
          <w:b/>
          <w:bCs/>
          <w:color w:val="auto"/>
          <w:sz w:val="22"/>
          <w:szCs w:val="22"/>
        </w:rPr>
        <w:t>DE REGISTRO DE PLAZAS DE</w:t>
      </w:r>
      <w:r w:rsidR="00784D45" w:rsidRPr="00ED319E">
        <w:rPr>
          <w:rFonts w:ascii="Arial" w:hAnsi="Arial" w:cs="Arial"/>
          <w:b/>
          <w:bCs/>
          <w:color w:val="auto"/>
          <w:sz w:val="22"/>
          <w:szCs w:val="22"/>
        </w:rPr>
        <w:t xml:space="preserve"> PRÁCTICA</w:t>
      </w:r>
    </w:p>
    <w:p w14:paraId="0D171B05" w14:textId="4A743DA5" w:rsidR="00193EAE" w:rsidRDefault="00193EAE" w:rsidP="00193EAE"/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2"/>
        <w:gridCol w:w="3820"/>
        <w:gridCol w:w="2780"/>
      </w:tblGrid>
      <w:tr w:rsidR="00193EAE" w:rsidRPr="00193EAE" w14:paraId="2C1D8D31" w14:textId="77777777" w:rsidTr="007B20DF">
        <w:trPr>
          <w:trHeight w:val="288"/>
        </w:trPr>
        <w:tc>
          <w:tcPr>
            <w:tcW w:w="10632" w:type="dxa"/>
            <w:gridSpan w:val="3"/>
            <w:shd w:val="clear" w:color="auto" w:fill="auto"/>
            <w:vAlign w:val="center"/>
            <w:hideMark/>
          </w:tcPr>
          <w:p w14:paraId="16F76655" w14:textId="77777777" w:rsidR="00193EAE" w:rsidRPr="00193EAE" w:rsidRDefault="00193EAE" w:rsidP="00730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bookmarkStart w:id="0" w:name="_Hlk84835179"/>
            <w:r w:rsidRPr="00193EAE">
              <w:rPr>
                <w:rFonts w:ascii="Arial" w:eastAsia="Times New Roman" w:hAnsi="Arial" w:cs="Arial MT"/>
                <w:b/>
                <w:bCs/>
                <w:color w:val="000000"/>
                <w:sz w:val="20"/>
                <w:szCs w:val="20"/>
                <w:lang w:val="es-ES" w:eastAsia="es-CO"/>
              </w:rPr>
              <w:t>1. Información General</w:t>
            </w:r>
          </w:p>
        </w:tc>
      </w:tr>
      <w:tr w:rsidR="00193EAE" w:rsidRPr="00193EAE" w14:paraId="337ED387" w14:textId="77777777" w:rsidTr="007B20DF">
        <w:trPr>
          <w:trHeight w:val="288"/>
        </w:trPr>
        <w:tc>
          <w:tcPr>
            <w:tcW w:w="4032" w:type="dxa"/>
            <w:shd w:val="clear" w:color="auto" w:fill="auto"/>
            <w:vAlign w:val="center"/>
            <w:hideMark/>
          </w:tcPr>
          <w:p w14:paraId="04BE6121" w14:textId="77777777" w:rsidR="00193EAE" w:rsidRPr="00193EAE" w:rsidRDefault="00193EAE" w:rsidP="00730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3EAE">
              <w:rPr>
                <w:rFonts w:ascii="Arial" w:eastAsia="Times New Roman" w:hAnsi="Arial MT" w:cs="Arial MT"/>
                <w:b/>
                <w:bCs/>
                <w:color w:val="000000"/>
                <w:sz w:val="20"/>
                <w:szCs w:val="20"/>
                <w:lang w:val="es-ES" w:eastAsia="es-CO"/>
              </w:rPr>
              <w:t>ENTIDAD SOLICITANTE</w:t>
            </w:r>
          </w:p>
        </w:tc>
        <w:tc>
          <w:tcPr>
            <w:tcW w:w="6600" w:type="dxa"/>
            <w:gridSpan w:val="2"/>
            <w:shd w:val="clear" w:color="auto" w:fill="auto"/>
            <w:vAlign w:val="center"/>
            <w:hideMark/>
          </w:tcPr>
          <w:p w14:paraId="16A0D7AD" w14:textId="3BBE691F" w:rsidR="00193EAE" w:rsidRPr="00AD2A50" w:rsidRDefault="00AD2A50" w:rsidP="00730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D2A50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Centro Nacional de Memoria Histórica</w:t>
            </w:r>
          </w:p>
        </w:tc>
      </w:tr>
      <w:tr w:rsidR="00193EAE" w:rsidRPr="00193EAE" w14:paraId="4CB1EDB7" w14:textId="77777777" w:rsidTr="007B20DF">
        <w:trPr>
          <w:trHeight w:val="288"/>
        </w:trPr>
        <w:tc>
          <w:tcPr>
            <w:tcW w:w="4032" w:type="dxa"/>
            <w:shd w:val="clear" w:color="auto" w:fill="auto"/>
            <w:vAlign w:val="center"/>
            <w:hideMark/>
          </w:tcPr>
          <w:p w14:paraId="2385A70E" w14:textId="77777777" w:rsidR="00193EAE" w:rsidRPr="00193EAE" w:rsidRDefault="00193EAE" w:rsidP="00730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3EAE">
              <w:rPr>
                <w:rFonts w:ascii="Arial" w:eastAsia="Times New Roman" w:hAnsi="Arial" w:cs="Arial MT"/>
                <w:b/>
                <w:bCs/>
                <w:color w:val="000000"/>
                <w:sz w:val="20"/>
                <w:szCs w:val="20"/>
                <w:lang w:val="es-ES" w:eastAsia="es-CO"/>
              </w:rPr>
              <w:t>ÁREA SOLICITANTE</w:t>
            </w:r>
          </w:p>
        </w:tc>
        <w:tc>
          <w:tcPr>
            <w:tcW w:w="6600" w:type="dxa"/>
            <w:gridSpan w:val="2"/>
            <w:shd w:val="clear" w:color="auto" w:fill="auto"/>
            <w:vAlign w:val="center"/>
            <w:hideMark/>
          </w:tcPr>
          <w:p w14:paraId="596682BA" w14:textId="63ECBC29" w:rsidR="00193EAE" w:rsidRPr="00AD2A50" w:rsidRDefault="00AD2A50" w:rsidP="00730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D2A50">
              <w:rPr>
                <w:rFonts w:ascii="Arial" w:eastAsia="Times New Roman" w:hAnsi="Arial" w:cs="Arial MT"/>
                <w:sz w:val="20"/>
                <w:szCs w:val="20"/>
                <w:lang w:val="es-ES" w:eastAsia="es-CO"/>
              </w:rPr>
              <w:t>Estrategia de Reparaciones de la Dirección de Construcción de Memoria Histórica</w:t>
            </w:r>
          </w:p>
        </w:tc>
      </w:tr>
      <w:tr w:rsidR="00193EAE" w:rsidRPr="00193EAE" w14:paraId="6CB4353D" w14:textId="77777777" w:rsidTr="007B20DF">
        <w:trPr>
          <w:trHeight w:val="552"/>
        </w:trPr>
        <w:tc>
          <w:tcPr>
            <w:tcW w:w="4032" w:type="dxa"/>
            <w:shd w:val="clear" w:color="auto" w:fill="auto"/>
            <w:vAlign w:val="center"/>
            <w:hideMark/>
          </w:tcPr>
          <w:p w14:paraId="60F95EA5" w14:textId="77777777" w:rsidR="00193EAE" w:rsidRPr="00193EAE" w:rsidRDefault="00193EAE" w:rsidP="00730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3EAE">
              <w:rPr>
                <w:rFonts w:ascii="Arial" w:eastAsia="Times New Roman" w:hAnsi="Arial" w:cs="Arial MT"/>
                <w:b/>
                <w:bCs/>
                <w:color w:val="000000"/>
                <w:sz w:val="20"/>
                <w:szCs w:val="20"/>
                <w:lang w:val="es-ES" w:eastAsia="es-CO"/>
              </w:rPr>
              <w:t>RESPONSABLE DEL ÁREA SOLICITANTE</w:t>
            </w:r>
          </w:p>
        </w:tc>
        <w:tc>
          <w:tcPr>
            <w:tcW w:w="6600" w:type="dxa"/>
            <w:gridSpan w:val="2"/>
            <w:shd w:val="clear" w:color="auto" w:fill="auto"/>
            <w:vAlign w:val="center"/>
            <w:hideMark/>
          </w:tcPr>
          <w:p w14:paraId="59B0BFA0" w14:textId="3EF7EE18" w:rsidR="00193EAE" w:rsidRPr="00AD2A50" w:rsidRDefault="00AD2A50" w:rsidP="00F3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D2A50">
              <w:rPr>
                <w:rFonts w:ascii="Arial" w:eastAsia="Times New Roman" w:hAnsi="Arial" w:cs="Arial MT"/>
                <w:sz w:val="20"/>
                <w:szCs w:val="20"/>
                <w:lang w:val="es-ES" w:eastAsia="es-CO"/>
              </w:rPr>
              <w:t>Carolina Restrepo</w:t>
            </w:r>
            <w:r w:rsidR="006D3491">
              <w:rPr>
                <w:rFonts w:ascii="Arial" w:eastAsia="Times New Roman" w:hAnsi="Arial" w:cs="Arial MT"/>
                <w:sz w:val="20"/>
                <w:szCs w:val="20"/>
                <w:lang w:val="es-ES" w:eastAsia="es-CO"/>
              </w:rPr>
              <w:t xml:space="preserve"> Suesca</w:t>
            </w:r>
          </w:p>
        </w:tc>
      </w:tr>
      <w:tr w:rsidR="00193EAE" w:rsidRPr="00193EAE" w14:paraId="565FF1A1" w14:textId="77777777" w:rsidTr="007B20DF">
        <w:trPr>
          <w:trHeight w:val="552"/>
        </w:trPr>
        <w:tc>
          <w:tcPr>
            <w:tcW w:w="4032" w:type="dxa"/>
            <w:shd w:val="clear" w:color="auto" w:fill="auto"/>
            <w:vAlign w:val="center"/>
            <w:hideMark/>
          </w:tcPr>
          <w:p w14:paraId="586B5660" w14:textId="77777777" w:rsidR="00193EAE" w:rsidRPr="00193EAE" w:rsidRDefault="00193EAE" w:rsidP="00730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3EAE">
              <w:rPr>
                <w:rFonts w:ascii="Arial" w:eastAsia="Times New Roman" w:hAnsi="Arial" w:cs="Arial MT"/>
                <w:b/>
                <w:bCs/>
                <w:color w:val="000000"/>
                <w:sz w:val="20"/>
                <w:szCs w:val="20"/>
                <w:lang w:val="es-ES" w:eastAsia="es-CO"/>
              </w:rPr>
              <w:t>CORREO ELECTRÓNICO DE CONTACTO</w:t>
            </w:r>
          </w:p>
        </w:tc>
        <w:tc>
          <w:tcPr>
            <w:tcW w:w="6600" w:type="dxa"/>
            <w:gridSpan w:val="2"/>
            <w:shd w:val="clear" w:color="auto" w:fill="auto"/>
            <w:vAlign w:val="center"/>
            <w:hideMark/>
          </w:tcPr>
          <w:p w14:paraId="28DD8C66" w14:textId="54405EA0" w:rsidR="00193EAE" w:rsidRPr="00AD2A50" w:rsidRDefault="00AD2A50" w:rsidP="00730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es-CO"/>
              </w:rPr>
            </w:pPr>
            <w:r w:rsidRPr="00AD2A50">
              <w:rPr>
                <w:rFonts w:ascii="Arial" w:eastAsia="Times New Roman" w:hAnsi="Arial" w:cs="Arial"/>
                <w:sz w:val="20"/>
                <w:szCs w:val="20"/>
                <w:u w:val="single"/>
                <w:lang w:eastAsia="es-CO"/>
              </w:rPr>
              <w:t>carolina.restrepo@cnmh.gov.co</w:t>
            </w:r>
          </w:p>
        </w:tc>
      </w:tr>
      <w:tr w:rsidR="00193EAE" w:rsidRPr="00193EAE" w14:paraId="102BAA30" w14:textId="77777777" w:rsidTr="007B20DF">
        <w:trPr>
          <w:trHeight w:val="288"/>
        </w:trPr>
        <w:tc>
          <w:tcPr>
            <w:tcW w:w="4032" w:type="dxa"/>
            <w:shd w:val="clear" w:color="auto" w:fill="auto"/>
            <w:vAlign w:val="center"/>
            <w:hideMark/>
          </w:tcPr>
          <w:p w14:paraId="39C59FC1" w14:textId="77777777" w:rsidR="00193EAE" w:rsidRPr="00193EAE" w:rsidRDefault="00193EAE" w:rsidP="00730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3EAE">
              <w:rPr>
                <w:rFonts w:ascii="Arial" w:eastAsia="Times New Roman" w:hAnsi="Arial" w:cs="Arial MT"/>
                <w:b/>
                <w:bCs/>
                <w:color w:val="000000"/>
                <w:sz w:val="20"/>
                <w:szCs w:val="20"/>
                <w:lang w:val="es-ES" w:eastAsia="es-CO"/>
              </w:rPr>
              <w:t>TELÉFONO DE CONTACTO</w:t>
            </w:r>
          </w:p>
        </w:tc>
        <w:tc>
          <w:tcPr>
            <w:tcW w:w="6600" w:type="dxa"/>
            <w:gridSpan w:val="2"/>
            <w:shd w:val="clear" w:color="auto" w:fill="auto"/>
            <w:vAlign w:val="center"/>
            <w:hideMark/>
          </w:tcPr>
          <w:p w14:paraId="6D8E8906" w14:textId="47AF174F" w:rsidR="00193EAE" w:rsidRPr="00AD2A50" w:rsidRDefault="00AD2A50" w:rsidP="00730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D2A50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7965060</w:t>
            </w:r>
            <w:r w:rsidR="008B6FAD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.</w:t>
            </w:r>
            <w:r w:rsidRPr="00AD2A50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 Extensión 183</w:t>
            </w:r>
          </w:p>
        </w:tc>
      </w:tr>
      <w:tr w:rsidR="00193EAE" w:rsidRPr="00193EAE" w14:paraId="295FB871" w14:textId="77777777" w:rsidTr="007B20DF">
        <w:trPr>
          <w:trHeight w:val="312"/>
        </w:trPr>
        <w:tc>
          <w:tcPr>
            <w:tcW w:w="10632" w:type="dxa"/>
            <w:gridSpan w:val="3"/>
            <w:shd w:val="clear" w:color="auto" w:fill="auto"/>
            <w:vAlign w:val="center"/>
            <w:hideMark/>
          </w:tcPr>
          <w:p w14:paraId="762CA26A" w14:textId="77777777" w:rsidR="00193EAE" w:rsidRPr="00193EAE" w:rsidRDefault="00193EAE" w:rsidP="00730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3E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CO"/>
              </w:rPr>
              <w:t>2. Descripción de la necesidad</w:t>
            </w:r>
          </w:p>
        </w:tc>
      </w:tr>
      <w:tr w:rsidR="00193EAE" w:rsidRPr="00193EAE" w14:paraId="230B1361" w14:textId="77777777" w:rsidTr="007B20DF">
        <w:trPr>
          <w:trHeight w:val="552"/>
        </w:trPr>
        <w:tc>
          <w:tcPr>
            <w:tcW w:w="4032" w:type="dxa"/>
            <w:shd w:val="clear" w:color="auto" w:fill="auto"/>
            <w:vAlign w:val="center"/>
            <w:hideMark/>
          </w:tcPr>
          <w:p w14:paraId="58338B4F" w14:textId="77777777" w:rsidR="00193EAE" w:rsidRPr="00193EAE" w:rsidRDefault="00193EAE" w:rsidP="00730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3EAE">
              <w:rPr>
                <w:rFonts w:ascii="Arial" w:eastAsia="Times New Roman" w:hAnsi="Arial" w:cs="Arial MT"/>
                <w:b/>
                <w:bCs/>
                <w:color w:val="000000"/>
                <w:sz w:val="20"/>
                <w:szCs w:val="20"/>
                <w:lang w:val="es-ES" w:eastAsia="es-CO"/>
              </w:rPr>
              <w:t>OBJETIVO DE LA PLAZA DE PRÁCTICA</w:t>
            </w:r>
          </w:p>
        </w:tc>
        <w:tc>
          <w:tcPr>
            <w:tcW w:w="6600" w:type="dxa"/>
            <w:gridSpan w:val="2"/>
            <w:shd w:val="clear" w:color="auto" w:fill="auto"/>
            <w:vAlign w:val="center"/>
            <w:hideMark/>
          </w:tcPr>
          <w:p w14:paraId="357BEEBE" w14:textId="0D6B30C0" w:rsidR="00902709" w:rsidRDefault="008B6FAD" w:rsidP="00902709">
            <w:pPr>
              <w:spacing w:after="0" w:line="240" w:lineRule="auto"/>
              <w:jc w:val="both"/>
              <w:rPr>
                <w:rFonts w:ascii="Arial" w:eastAsia="Times New Roman" w:hAnsi="Arial" w:cs="Arial MT"/>
                <w:sz w:val="20"/>
                <w:szCs w:val="20"/>
                <w:lang w:val="es-ES" w:eastAsia="es-CO"/>
              </w:rPr>
            </w:pPr>
            <w:r w:rsidRPr="008B6FAD">
              <w:rPr>
                <w:rFonts w:ascii="Arial" w:eastAsia="Times New Roman" w:hAnsi="Arial" w:cs="Arial MT"/>
                <w:sz w:val="20"/>
                <w:szCs w:val="20"/>
                <w:lang w:val="es-ES" w:eastAsia="es-CO"/>
              </w:rPr>
              <w:t>Apoy</w:t>
            </w:r>
            <w:r w:rsidR="00902709">
              <w:rPr>
                <w:rFonts w:ascii="Arial" w:eastAsia="Times New Roman" w:hAnsi="Arial" w:cs="Arial MT"/>
                <w:sz w:val="20"/>
                <w:szCs w:val="20"/>
                <w:lang w:val="es-ES" w:eastAsia="es-CO"/>
              </w:rPr>
              <w:t xml:space="preserve">o en la elaboración de documentos de caracterización </w:t>
            </w:r>
            <w:r w:rsidR="00BE1D48">
              <w:rPr>
                <w:rFonts w:ascii="Arial" w:eastAsia="Times New Roman" w:hAnsi="Arial" w:cs="Arial MT"/>
                <w:sz w:val="20"/>
                <w:szCs w:val="20"/>
                <w:lang w:val="es-ES" w:eastAsia="es-CO"/>
              </w:rPr>
              <w:t xml:space="preserve">y sistematización de información </w:t>
            </w:r>
            <w:r w:rsidR="00902709">
              <w:rPr>
                <w:rFonts w:ascii="Arial" w:eastAsia="Times New Roman" w:hAnsi="Arial" w:cs="Arial MT"/>
                <w:sz w:val="20"/>
                <w:szCs w:val="20"/>
                <w:lang w:val="es-ES" w:eastAsia="es-CO"/>
              </w:rPr>
              <w:t xml:space="preserve">para los </w:t>
            </w:r>
            <w:r w:rsidRPr="008B6FAD">
              <w:rPr>
                <w:rFonts w:ascii="Arial" w:eastAsia="Times New Roman" w:hAnsi="Arial" w:cs="Arial MT"/>
                <w:sz w:val="20"/>
                <w:szCs w:val="20"/>
                <w:lang w:val="es-ES" w:eastAsia="es-CO"/>
              </w:rPr>
              <w:t xml:space="preserve">Planes Integrales de Reparación Colectiva y </w:t>
            </w:r>
            <w:r w:rsidR="006D3491">
              <w:rPr>
                <w:rFonts w:ascii="Arial" w:eastAsia="Times New Roman" w:hAnsi="Arial" w:cs="Arial MT"/>
                <w:sz w:val="20"/>
                <w:szCs w:val="20"/>
                <w:lang w:val="es-ES" w:eastAsia="es-CO"/>
              </w:rPr>
              <w:t xml:space="preserve">las </w:t>
            </w:r>
            <w:r w:rsidRPr="008B6FAD">
              <w:rPr>
                <w:rFonts w:ascii="Arial" w:eastAsia="Times New Roman" w:hAnsi="Arial" w:cs="Arial MT"/>
                <w:sz w:val="20"/>
                <w:szCs w:val="20"/>
                <w:lang w:val="es-ES" w:eastAsia="es-CO"/>
              </w:rPr>
              <w:t xml:space="preserve">sentencias judiciales </w:t>
            </w:r>
            <w:r>
              <w:rPr>
                <w:rFonts w:ascii="Arial" w:eastAsia="Times New Roman" w:hAnsi="Arial" w:cs="Arial MT"/>
                <w:sz w:val="20"/>
                <w:szCs w:val="20"/>
                <w:lang w:val="es-ES" w:eastAsia="es-CO"/>
              </w:rPr>
              <w:t xml:space="preserve">que son </w:t>
            </w:r>
            <w:r w:rsidRPr="008B6FAD">
              <w:rPr>
                <w:rFonts w:ascii="Arial" w:eastAsia="Times New Roman" w:hAnsi="Arial" w:cs="Arial MT"/>
                <w:sz w:val="20"/>
                <w:szCs w:val="20"/>
                <w:lang w:val="es-ES" w:eastAsia="es-CO"/>
              </w:rPr>
              <w:t>competencia del CNMH en la Región Oriente y Sur</w:t>
            </w:r>
            <w:r w:rsidR="006D3491">
              <w:rPr>
                <w:rFonts w:ascii="Arial" w:eastAsia="Times New Roman" w:hAnsi="Arial" w:cs="Arial MT"/>
                <w:sz w:val="20"/>
                <w:szCs w:val="20"/>
                <w:lang w:val="es-ES" w:eastAsia="es-CO"/>
              </w:rPr>
              <w:t xml:space="preserve"> del país</w:t>
            </w:r>
            <w:r w:rsidR="00902709">
              <w:rPr>
                <w:rFonts w:ascii="Arial" w:eastAsia="Times New Roman" w:hAnsi="Arial" w:cs="Arial MT"/>
                <w:sz w:val="20"/>
                <w:szCs w:val="20"/>
                <w:lang w:val="es-ES" w:eastAsia="es-CO"/>
              </w:rPr>
              <w:t>.</w:t>
            </w:r>
          </w:p>
          <w:p w14:paraId="4C7441BF" w14:textId="19E02F6B" w:rsidR="008B6FAD" w:rsidRPr="00AD2A50" w:rsidRDefault="008B6FAD" w:rsidP="00902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highlight w:val="yellow"/>
                <w:lang w:eastAsia="es-CO"/>
              </w:rPr>
            </w:pPr>
          </w:p>
        </w:tc>
      </w:tr>
      <w:tr w:rsidR="00193EAE" w:rsidRPr="00193EAE" w14:paraId="3B3C131A" w14:textId="77777777" w:rsidTr="007B20DF">
        <w:trPr>
          <w:trHeight w:val="495"/>
        </w:trPr>
        <w:tc>
          <w:tcPr>
            <w:tcW w:w="4032" w:type="dxa"/>
            <w:shd w:val="clear" w:color="auto" w:fill="auto"/>
            <w:vAlign w:val="center"/>
            <w:hideMark/>
          </w:tcPr>
          <w:p w14:paraId="7AF345A7" w14:textId="77777777" w:rsidR="00193EAE" w:rsidRPr="00193EAE" w:rsidRDefault="00193EAE" w:rsidP="00730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3EAE">
              <w:rPr>
                <w:rFonts w:ascii="Arial" w:eastAsia="Times New Roman" w:hAnsi="Arial" w:cs="Arial MT"/>
                <w:b/>
                <w:bCs/>
                <w:color w:val="000000"/>
                <w:sz w:val="20"/>
                <w:szCs w:val="20"/>
                <w:lang w:val="es-ES" w:eastAsia="es-CO"/>
              </w:rPr>
              <w:t>NIVEL DE RIESGO LABORAL DE LA PRÁCTICA</w:t>
            </w:r>
          </w:p>
        </w:tc>
        <w:tc>
          <w:tcPr>
            <w:tcW w:w="6600" w:type="dxa"/>
            <w:gridSpan w:val="2"/>
            <w:shd w:val="clear" w:color="auto" w:fill="auto"/>
            <w:vAlign w:val="center"/>
            <w:hideMark/>
          </w:tcPr>
          <w:p w14:paraId="61C41A91" w14:textId="7E57DCA5" w:rsidR="00193EAE" w:rsidRPr="00AD2A50" w:rsidRDefault="00AD2A50" w:rsidP="00F37E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D2A50">
              <w:rPr>
                <w:rFonts w:ascii="Arial" w:eastAsia="Times New Roman" w:hAnsi="Arial" w:cs="Arial MT"/>
                <w:sz w:val="20"/>
                <w:szCs w:val="20"/>
                <w:lang w:val="es-ES" w:eastAsia="es-CO"/>
              </w:rPr>
              <w:t>1</w:t>
            </w:r>
          </w:p>
        </w:tc>
      </w:tr>
      <w:tr w:rsidR="00193EAE" w:rsidRPr="00193EAE" w14:paraId="1C511E3F" w14:textId="77777777" w:rsidTr="007B20DF">
        <w:trPr>
          <w:trHeight w:val="536"/>
        </w:trPr>
        <w:tc>
          <w:tcPr>
            <w:tcW w:w="4032" w:type="dxa"/>
            <w:shd w:val="clear" w:color="auto" w:fill="auto"/>
            <w:vAlign w:val="center"/>
            <w:hideMark/>
          </w:tcPr>
          <w:p w14:paraId="0AB5B1E7" w14:textId="77777777" w:rsidR="00193EAE" w:rsidRPr="00193EAE" w:rsidRDefault="00193EAE" w:rsidP="00730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3E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CO"/>
              </w:rPr>
              <w:t>MODALIDAD PARA EL DESARROLLO DE LA PRÁCTICA</w:t>
            </w:r>
          </w:p>
        </w:tc>
        <w:tc>
          <w:tcPr>
            <w:tcW w:w="6600" w:type="dxa"/>
            <w:gridSpan w:val="2"/>
            <w:shd w:val="clear" w:color="auto" w:fill="auto"/>
            <w:vAlign w:val="center"/>
            <w:hideMark/>
          </w:tcPr>
          <w:p w14:paraId="77769C25" w14:textId="3120DFB6" w:rsidR="00193EAE" w:rsidRPr="00AD2A50" w:rsidRDefault="00193EAE" w:rsidP="007302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D2A50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Presencial-virtual</w:t>
            </w:r>
          </w:p>
        </w:tc>
      </w:tr>
      <w:tr w:rsidR="00193EAE" w:rsidRPr="00193EAE" w14:paraId="122D053D" w14:textId="77777777" w:rsidTr="007B20DF">
        <w:trPr>
          <w:trHeight w:val="576"/>
        </w:trPr>
        <w:tc>
          <w:tcPr>
            <w:tcW w:w="4032" w:type="dxa"/>
            <w:shd w:val="clear" w:color="auto" w:fill="auto"/>
            <w:vAlign w:val="center"/>
            <w:hideMark/>
          </w:tcPr>
          <w:p w14:paraId="6F021274" w14:textId="77777777" w:rsidR="00193EAE" w:rsidRPr="00193EAE" w:rsidRDefault="00193EAE" w:rsidP="0073029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3E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CO"/>
              </w:rPr>
              <w:t>LUGAR DE DESARROLLO DE LA PRÁCTICA</w:t>
            </w:r>
          </w:p>
        </w:tc>
        <w:tc>
          <w:tcPr>
            <w:tcW w:w="6600" w:type="dxa"/>
            <w:gridSpan w:val="2"/>
            <w:shd w:val="clear" w:color="auto" w:fill="auto"/>
            <w:vAlign w:val="center"/>
            <w:hideMark/>
          </w:tcPr>
          <w:p w14:paraId="3D8AD57E" w14:textId="009372F3" w:rsidR="00193EAE" w:rsidRPr="00AD2A50" w:rsidRDefault="00AD2A50">
            <w:pPr>
              <w:spacing w:after="0" w:line="240" w:lineRule="auto"/>
              <w:jc w:val="both"/>
              <w:rPr>
                <w:rFonts w:ascii="Arial" w:eastAsia="Times New Roman" w:hAnsi="Arial" w:cs="Arial MT"/>
                <w:sz w:val="20"/>
                <w:szCs w:val="20"/>
                <w:lang w:val="es-ES" w:eastAsia="es-CO"/>
              </w:rPr>
            </w:pPr>
            <w:r w:rsidRPr="00AD2A50">
              <w:rPr>
                <w:rFonts w:ascii="Arial" w:eastAsia="Times New Roman" w:hAnsi="Arial" w:cs="Arial MT"/>
                <w:sz w:val="20"/>
                <w:szCs w:val="20"/>
                <w:lang w:val="es-ES" w:eastAsia="es-CO"/>
              </w:rPr>
              <w:t>Edificio Itaú, Carrera 7 No. 27-18, Piso 20, Bogotá D.C.</w:t>
            </w:r>
          </w:p>
        </w:tc>
      </w:tr>
      <w:tr w:rsidR="00193EAE" w:rsidRPr="00193EAE" w14:paraId="3BDD3947" w14:textId="77777777" w:rsidTr="007B20DF">
        <w:trPr>
          <w:trHeight w:val="689"/>
        </w:trPr>
        <w:tc>
          <w:tcPr>
            <w:tcW w:w="4032" w:type="dxa"/>
            <w:shd w:val="clear" w:color="auto" w:fill="auto"/>
            <w:vAlign w:val="center"/>
            <w:hideMark/>
          </w:tcPr>
          <w:p w14:paraId="642EAD0E" w14:textId="77777777" w:rsidR="00193EAE" w:rsidRPr="00193EAE" w:rsidRDefault="00193EAE" w:rsidP="0073029E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3EAE">
              <w:rPr>
                <w:rFonts w:ascii="Arial" w:eastAsia="Times New Roman" w:hAnsi="Arial" w:cs="Arial MT"/>
                <w:b/>
                <w:bCs/>
                <w:color w:val="000000"/>
                <w:sz w:val="20"/>
                <w:szCs w:val="20"/>
                <w:lang w:val="es-ES" w:eastAsia="es-CO"/>
              </w:rPr>
              <w:t>DESCRIPCIÓN DE ACTIVIDADES A REALIZAR</w:t>
            </w:r>
          </w:p>
        </w:tc>
        <w:tc>
          <w:tcPr>
            <w:tcW w:w="6600" w:type="dxa"/>
            <w:gridSpan w:val="2"/>
            <w:shd w:val="clear" w:color="auto" w:fill="auto"/>
            <w:vAlign w:val="center"/>
            <w:hideMark/>
          </w:tcPr>
          <w:p w14:paraId="66EEF6A9" w14:textId="03BFB28E" w:rsidR="006D3491" w:rsidRDefault="006D3491" w:rsidP="00FA2B6C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CO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CO"/>
              </w:rPr>
              <w:t>A</w:t>
            </w:r>
            <w:r w:rsidR="00FA2B6C" w:rsidRPr="006D3491">
              <w:rPr>
                <w:rFonts w:ascii="Arial" w:eastAsia="Times New Roman" w:hAnsi="Arial" w:cs="Arial"/>
                <w:bCs/>
                <w:sz w:val="20"/>
                <w:szCs w:val="20"/>
                <w:lang w:val="es-ES" w:eastAsia="es-CO"/>
              </w:rPr>
              <w:t>poyar la</w:t>
            </w:r>
            <w:r w:rsidR="009F70E0" w:rsidRPr="006D3491">
              <w:rPr>
                <w:rFonts w:ascii="Arial" w:eastAsia="Times New Roman" w:hAnsi="Arial" w:cs="Arial"/>
                <w:bCs/>
                <w:sz w:val="20"/>
                <w:szCs w:val="20"/>
                <w:lang w:val="es-ES" w:eastAsia="es-CO"/>
              </w:rPr>
              <w:t xml:space="preserve"> transcripción y sistematización de entrevistas rea</w:t>
            </w:r>
            <w:r w:rsidR="00FA2B6C" w:rsidRPr="006D3491">
              <w:rPr>
                <w:rFonts w:ascii="Arial" w:eastAsia="Times New Roman" w:hAnsi="Arial" w:cs="Arial"/>
                <w:bCs/>
                <w:sz w:val="20"/>
                <w:szCs w:val="20"/>
                <w:lang w:val="es-ES" w:eastAsia="es-CO"/>
              </w:rPr>
              <w:t>lizadas por los investigadores</w:t>
            </w:r>
            <w:r w:rsidRPr="006D3491">
              <w:rPr>
                <w:rFonts w:ascii="Arial" w:eastAsia="Times New Roman" w:hAnsi="Arial" w:cs="Arial"/>
                <w:bCs/>
                <w:sz w:val="20"/>
                <w:szCs w:val="20"/>
                <w:lang w:val="es-ES" w:eastAsia="es-CO"/>
              </w:rPr>
              <w:t xml:space="preserve"> de la </w:t>
            </w:r>
            <w:r w:rsidRPr="006D3491">
              <w:rPr>
                <w:rFonts w:ascii="Arial" w:eastAsia="Times New Roman" w:hAnsi="Arial" w:cs="Arial MT"/>
                <w:sz w:val="20"/>
                <w:szCs w:val="20"/>
                <w:lang w:val="es-ES" w:eastAsia="es-CO"/>
              </w:rPr>
              <w:t>Estrategia de Reparaciones que trabajar en la región Sur y Oriente del país</w:t>
            </w:r>
            <w:r w:rsidR="00FA2B6C" w:rsidRPr="006D3491">
              <w:rPr>
                <w:rFonts w:ascii="Arial" w:eastAsia="Times New Roman" w:hAnsi="Arial" w:cs="Arial"/>
                <w:bCs/>
                <w:sz w:val="20"/>
                <w:szCs w:val="20"/>
                <w:lang w:val="es-ES" w:eastAsia="es-CO"/>
              </w:rPr>
              <w:t>.</w:t>
            </w:r>
          </w:p>
          <w:p w14:paraId="6C7A3076" w14:textId="77777777" w:rsidR="006D3491" w:rsidRDefault="006D3491" w:rsidP="006D3491">
            <w:pPr>
              <w:pStyle w:val="Prrafodelista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CO"/>
              </w:rPr>
            </w:pPr>
          </w:p>
          <w:p w14:paraId="7918109A" w14:textId="5D5B5421" w:rsidR="006D3491" w:rsidRDefault="006D3491" w:rsidP="006D3491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CO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CO"/>
              </w:rPr>
              <w:t>A</w:t>
            </w:r>
            <w:r w:rsidR="009F70E0" w:rsidRPr="006D3491">
              <w:rPr>
                <w:rFonts w:ascii="Arial" w:eastAsia="Times New Roman" w:hAnsi="Arial" w:cs="Arial"/>
                <w:bCs/>
                <w:sz w:val="20"/>
                <w:szCs w:val="20"/>
                <w:lang w:val="es-ES" w:eastAsia="es-CO"/>
              </w:rPr>
              <w:t xml:space="preserve">poyar los procesos de búsqueda, sistematización y codificación de información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CO"/>
              </w:rPr>
              <w:t xml:space="preserve">primaria y </w:t>
            </w:r>
            <w:r w:rsidR="009F70E0" w:rsidRPr="006D3491">
              <w:rPr>
                <w:rFonts w:ascii="Arial" w:eastAsia="Times New Roman" w:hAnsi="Arial" w:cs="Arial"/>
                <w:bCs/>
                <w:sz w:val="20"/>
                <w:szCs w:val="20"/>
                <w:lang w:val="es-ES" w:eastAsia="es-CO"/>
              </w:rPr>
              <w:t xml:space="preserve">secundaria para la elaboración de documentos de caracterización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CO"/>
              </w:rPr>
              <w:t xml:space="preserve">de los </w:t>
            </w:r>
            <w:r w:rsidR="00FA2B6C" w:rsidRPr="006D3491">
              <w:rPr>
                <w:rFonts w:ascii="Arial" w:eastAsia="Times New Roman" w:hAnsi="Arial" w:cs="Arial"/>
                <w:bCs/>
                <w:sz w:val="20"/>
                <w:szCs w:val="20"/>
                <w:lang w:val="es-ES" w:eastAsia="es-CO"/>
              </w:rPr>
              <w:t xml:space="preserve">Planes Integrales de Reparación Colectiva y </w:t>
            </w:r>
            <w:r w:rsidR="00346352">
              <w:rPr>
                <w:rFonts w:ascii="Arial" w:eastAsia="Times New Roman" w:hAnsi="Arial" w:cs="Arial"/>
                <w:bCs/>
                <w:sz w:val="20"/>
                <w:szCs w:val="20"/>
                <w:lang w:val="es-ES" w:eastAsia="es-CO"/>
              </w:rPr>
              <w:t xml:space="preserve">de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CO"/>
              </w:rPr>
              <w:t xml:space="preserve">las </w:t>
            </w:r>
            <w:r w:rsidR="00FA2B6C" w:rsidRPr="006D3491">
              <w:rPr>
                <w:rFonts w:ascii="Arial" w:eastAsia="Times New Roman" w:hAnsi="Arial" w:cs="Arial"/>
                <w:bCs/>
                <w:sz w:val="20"/>
                <w:szCs w:val="20"/>
                <w:lang w:val="es-ES" w:eastAsia="es-CO"/>
              </w:rPr>
              <w:t xml:space="preserve">sentencias judiciales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CO"/>
              </w:rPr>
              <w:t xml:space="preserve">que son </w:t>
            </w:r>
            <w:r w:rsidR="00FA2B6C" w:rsidRPr="006D3491">
              <w:rPr>
                <w:rFonts w:ascii="Arial" w:eastAsia="Times New Roman" w:hAnsi="Arial" w:cs="Arial"/>
                <w:bCs/>
                <w:sz w:val="20"/>
                <w:szCs w:val="20"/>
                <w:lang w:val="es-ES" w:eastAsia="es-CO"/>
              </w:rPr>
              <w:t>competencia de la Estrategia de Reparaciones en la región Sur y Oriente del país.</w:t>
            </w:r>
          </w:p>
          <w:p w14:paraId="3ABE3594" w14:textId="77777777" w:rsidR="006D3491" w:rsidRPr="006D3491" w:rsidRDefault="006D3491" w:rsidP="006D3491">
            <w:pPr>
              <w:pStyle w:val="Prrafodelista"/>
              <w:rPr>
                <w:rFonts w:ascii="Arial" w:eastAsia="Times New Roman" w:hAnsi="Arial" w:cs="Arial"/>
                <w:bCs/>
                <w:sz w:val="20"/>
                <w:szCs w:val="20"/>
                <w:lang w:val="es-ES" w:eastAsia="es-CO"/>
              </w:rPr>
            </w:pPr>
          </w:p>
          <w:p w14:paraId="61A2B9C9" w14:textId="4E28482C" w:rsidR="006D3491" w:rsidRPr="00346352" w:rsidRDefault="006D3491" w:rsidP="000F14C7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CO"/>
              </w:rPr>
            </w:pPr>
            <w:r w:rsidRPr="00346352">
              <w:rPr>
                <w:rFonts w:ascii="Arial" w:eastAsia="Times New Roman" w:hAnsi="Arial" w:cs="Arial"/>
                <w:bCs/>
                <w:sz w:val="20"/>
                <w:szCs w:val="20"/>
                <w:lang w:val="es-ES" w:eastAsia="es-CO"/>
              </w:rPr>
              <w:t xml:space="preserve">Apoyar los procesos de búsqueda, sistematización y codificación de información primaria y secundaria </w:t>
            </w:r>
            <w:r w:rsidR="00346352" w:rsidRPr="00346352">
              <w:rPr>
                <w:rFonts w:ascii="Arial" w:eastAsia="Times New Roman" w:hAnsi="Arial" w:cs="Arial"/>
                <w:bCs/>
                <w:sz w:val="20"/>
                <w:szCs w:val="20"/>
                <w:lang w:val="es-ES" w:eastAsia="es-CO"/>
              </w:rPr>
              <w:t xml:space="preserve">para robustecer los </w:t>
            </w:r>
            <w:r w:rsidRPr="00346352">
              <w:rPr>
                <w:rFonts w:ascii="Arial" w:eastAsia="Times New Roman" w:hAnsi="Arial" w:cs="Arial"/>
                <w:bCs/>
                <w:sz w:val="20"/>
                <w:szCs w:val="20"/>
                <w:lang w:val="es-ES" w:eastAsia="es-CO"/>
              </w:rPr>
              <w:t>productos de memoria histórica</w:t>
            </w:r>
            <w:r w:rsidR="00346352" w:rsidRPr="00346352">
              <w:rPr>
                <w:rFonts w:ascii="Arial" w:eastAsia="Times New Roman" w:hAnsi="Arial" w:cs="Arial"/>
                <w:bCs/>
                <w:sz w:val="20"/>
                <w:szCs w:val="20"/>
                <w:lang w:val="es-ES" w:eastAsia="es-CO"/>
              </w:rPr>
              <w:t xml:space="preserve"> que realiza la Estrategia de Reparaciones en la región Sur y Oriente del país, en el marco de Planes Integrales de Reparación Colectiva y las sentencias judiciales.</w:t>
            </w:r>
          </w:p>
          <w:p w14:paraId="11C13364" w14:textId="0078475D" w:rsidR="00FA2B6C" w:rsidRPr="00FA2B6C" w:rsidRDefault="00FA2B6C" w:rsidP="00FA2B6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CO"/>
              </w:rPr>
            </w:pPr>
          </w:p>
        </w:tc>
      </w:tr>
      <w:tr w:rsidR="00193EAE" w:rsidRPr="00193EAE" w14:paraId="48C05102" w14:textId="77777777" w:rsidTr="007B20DF">
        <w:trPr>
          <w:trHeight w:val="288"/>
        </w:trPr>
        <w:tc>
          <w:tcPr>
            <w:tcW w:w="10632" w:type="dxa"/>
            <w:gridSpan w:val="3"/>
            <w:shd w:val="clear" w:color="auto" w:fill="auto"/>
            <w:vAlign w:val="center"/>
            <w:hideMark/>
          </w:tcPr>
          <w:p w14:paraId="30EB2A3E" w14:textId="0A9E4FBB" w:rsidR="00193EAE" w:rsidRPr="00193EAE" w:rsidRDefault="00193EAE" w:rsidP="00730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3EAE">
              <w:rPr>
                <w:rFonts w:ascii="Arial" w:eastAsia="Times New Roman" w:hAnsi="Arial MT" w:cs="Arial MT"/>
                <w:b/>
                <w:bCs/>
                <w:color w:val="000000"/>
                <w:sz w:val="20"/>
                <w:szCs w:val="20"/>
                <w:lang w:val="es-ES" w:eastAsia="es-CO"/>
              </w:rPr>
              <w:t>3. Perfil requerido del Estudiante</w:t>
            </w:r>
          </w:p>
        </w:tc>
      </w:tr>
      <w:tr w:rsidR="00E51840" w:rsidRPr="00193EAE" w14:paraId="46BA3C58" w14:textId="77777777" w:rsidTr="007B20DF">
        <w:trPr>
          <w:trHeight w:val="453"/>
        </w:trPr>
        <w:tc>
          <w:tcPr>
            <w:tcW w:w="4032" w:type="dxa"/>
            <w:shd w:val="clear" w:color="auto" w:fill="auto"/>
            <w:vAlign w:val="center"/>
          </w:tcPr>
          <w:p w14:paraId="5615A0C8" w14:textId="71A9CFA9" w:rsidR="00E51840" w:rsidRPr="00193EAE" w:rsidRDefault="00E51840" w:rsidP="0073029E">
            <w:pPr>
              <w:spacing w:after="0" w:line="240" w:lineRule="auto"/>
              <w:rPr>
                <w:rFonts w:ascii="Arial" w:eastAsia="Times New Roman" w:hAnsi="Arial" w:cs="Arial MT"/>
                <w:b/>
                <w:bCs/>
                <w:color w:val="000000"/>
                <w:sz w:val="20"/>
                <w:szCs w:val="20"/>
                <w:lang w:val="es-ES" w:eastAsia="es-CO"/>
              </w:rPr>
            </w:pPr>
            <w:r>
              <w:rPr>
                <w:rFonts w:ascii="ArialNarrow-Bold" w:hAnsi="ArialNarrow-Bold" w:cs="ArialNarrow-Bold"/>
                <w:b/>
                <w:bCs/>
                <w:sz w:val="20"/>
                <w:szCs w:val="20"/>
              </w:rPr>
              <w:t>NIVEL DE FORMACIÓN</w:t>
            </w:r>
          </w:p>
        </w:tc>
        <w:tc>
          <w:tcPr>
            <w:tcW w:w="6600" w:type="dxa"/>
            <w:gridSpan w:val="2"/>
            <w:shd w:val="clear" w:color="auto" w:fill="auto"/>
            <w:vAlign w:val="center"/>
          </w:tcPr>
          <w:p w14:paraId="16C60BAA" w14:textId="4A55B4B8" w:rsidR="00E51840" w:rsidRPr="00FE3695" w:rsidRDefault="00AD2A50" w:rsidP="00E51840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" w:eastAsia="es-CO"/>
              </w:rPr>
            </w:pPr>
            <w:r w:rsidRPr="00FE3695">
              <w:rPr>
                <w:rFonts w:ascii="Arial" w:hAnsi="Arial" w:cs="Arial"/>
                <w:bCs/>
                <w:sz w:val="20"/>
                <w:szCs w:val="20"/>
                <w:lang w:val="es-ES" w:eastAsia="es-CO"/>
              </w:rPr>
              <w:t xml:space="preserve">Estudiante de </w:t>
            </w:r>
            <w:r w:rsidR="00346352">
              <w:rPr>
                <w:rFonts w:ascii="Arial" w:hAnsi="Arial" w:cs="Arial"/>
                <w:bCs/>
                <w:sz w:val="20"/>
                <w:szCs w:val="20"/>
                <w:lang w:val="es-ES" w:eastAsia="es-CO"/>
              </w:rPr>
              <w:t xml:space="preserve">los dos </w:t>
            </w:r>
            <w:r w:rsidRPr="00FE3695">
              <w:rPr>
                <w:rFonts w:ascii="Arial" w:hAnsi="Arial" w:cs="Arial"/>
                <w:bCs/>
                <w:sz w:val="20"/>
                <w:szCs w:val="20"/>
                <w:lang w:val="es-ES" w:eastAsia="es-CO"/>
              </w:rPr>
              <w:t>últimos semestres de ciencias humanas, sociales, políticas o afines.</w:t>
            </w:r>
          </w:p>
        </w:tc>
      </w:tr>
      <w:tr w:rsidR="00193EAE" w:rsidRPr="00193EAE" w14:paraId="209999A1" w14:textId="77777777" w:rsidTr="007B20DF">
        <w:trPr>
          <w:trHeight w:val="419"/>
        </w:trPr>
        <w:tc>
          <w:tcPr>
            <w:tcW w:w="4032" w:type="dxa"/>
            <w:shd w:val="clear" w:color="auto" w:fill="auto"/>
            <w:vAlign w:val="center"/>
            <w:hideMark/>
          </w:tcPr>
          <w:p w14:paraId="14F09451" w14:textId="77777777" w:rsidR="00193EAE" w:rsidRPr="00193EAE" w:rsidRDefault="00193EAE" w:rsidP="00730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3EAE">
              <w:rPr>
                <w:rFonts w:ascii="Arial" w:eastAsia="Times New Roman" w:hAnsi="Arial" w:cs="Arial MT"/>
                <w:b/>
                <w:bCs/>
                <w:color w:val="000000"/>
                <w:sz w:val="20"/>
                <w:szCs w:val="20"/>
                <w:lang w:val="es-ES" w:eastAsia="es-CO"/>
              </w:rPr>
              <w:t>PROGRAMA ACADÉMICO</w:t>
            </w:r>
          </w:p>
        </w:tc>
        <w:tc>
          <w:tcPr>
            <w:tcW w:w="6600" w:type="dxa"/>
            <w:gridSpan w:val="2"/>
            <w:shd w:val="clear" w:color="auto" w:fill="auto"/>
            <w:vAlign w:val="center"/>
            <w:hideMark/>
          </w:tcPr>
          <w:p w14:paraId="6C76B20D" w14:textId="67F56C28" w:rsidR="00193EAE" w:rsidRPr="00FE3695" w:rsidRDefault="00346352" w:rsidP="00F37E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 w:eastAsia="es-CO"/>
              </w:rPr>
              <w:t>C</w:t>
            </w:r>
            <w:r w:rsidR="00AD2A50" w:rsidRPr="00FE3695">
              <w:rPr>
                <w:rFonts w:ascii="Arial" w:hAnsi="Arial" w:cs="Arial"/>
                <w:bCs/>
                <w:sz w:val="20"/>
                <w:szCs w:val="20"/>
                <w:lang w:val="es-ES" w:eastAsia="es-CO"/>
              </w:rPr>
              <w:t>iencias humanas, sociales, políticas o afines.</w:t>
            </w:r>
          </w:p>
        </w:tc>
      </w:tr>
      <w:tr w:rsidR="00193EAE" w:rsidRPr="00960EC1" w14:paraId="4C461533" w14:textId="77777777" w:rsidTr="007B20DF">
        <w:trPr>
          <w:trHeight w:val="420"/>
        </w:trPr>
        <w:tc>
          <w:tcPr>
            <w:tcW w:w="4032" w:type="dxa"/>
            <w:shd w:val="clear" w:color="auto" w:fill="auto"/>
            <w:vAlign w:val="center"/>
            <w:hideMark/>
          </w:tcPr>
          <w:p w14:paraId="3FA78789" w14:textId="77777777" w:rsidR="00193EAE" w:rsidRPr="00193EAE" w:rsidRDefault="00193EAE" w:rsidP="00730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3EAE">
              <w:rPr>
                <w:rFonts w:ascii="Arial" w:eastAsia="Times New Roman" w:hAnsi="Arial MT" w:cs="Arial MT"/>
                <w:b/>
                <w:bCs/>
                <w:color w:val="000000"/>
                <w:sz w:val="20"/>
                <w:szCs w:val="20"/>
                <w:lang w:val="es-ES" w:eastAsia="es-CO"/>
              </w:rPr>
              <w:t>COMPETENCIAS COMPLEMENTARIAS REQUERIDAS. EJ.: EXCEL, WORD, POWER POINT, IDIOMA, ETC.</w:t>
            </w:r>
          </w:p>
        </w:tc>
        <w:tc>
          <w:tcPr>
            <w:tcW w:w="6600" w:type="dxa"/>
            <w:gridSpan w:val="2"/>
            <w:shd w:val="clear" w:color="auto" w:fill="auto"/>
            <w:vAlign w:val="center"/>
            <w:hideMark/>
          </w:tcPr>
          <w:p w14:paraId="23D5A2CA" w14:textId="77777777" w:rsidR="00FE3695" w:rsidRPr="00346352" w:rsidRDefault="00FE3695" w:rsidP="00346352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" w:eastAsia="es-CO"/>
              </w:rPr>
            </w:pPr>
            <w:r w:rsidRPr="00346352">
              <w:rPr>
                <w:rFonts w:ascii="Arial" w:hAnsi="Arial" w:cs="Arial"/>
                <w:bCs/>
                <w:sz w:val="20"/>
                <w:szCs w:val="20"/>
                <w:lang w:val="es-ES" w:eastAsia="es-CO"/>
              </w:rPr>
              <w:t>Excelente nivel de redacción.</w:t>
            </w:r>
          </w:p>
          <w:p w14:paraId="06D12FFE" w14:textId="77777777" w:rsidR="00902709" w:rsidRPr="00346352" w:rsidRDefault="00FE3695" w:rsidP="00346352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" w:eastAsia="es-CO"/>
              </w:rPr>
            </w:pPr>
            <w:r w:rsidRPr="00346352">
              <w:rPr>
                <w:rFonts w:ascii="Arial" w:hAnsi="Arial" w:cs="Arial"/>
                <w:bCs/>
                <w:sz w:val="20"/>
                <w:szCs w:val="20"/>
                <w:lang w:val="es-ES" w:eastAsia="es-CO"/>
              </w:rPr>
              <w:t>Excelente nivel de ortografía</w:t>
            </w:r>
            <w:r w:rsidR="00902709" w:rsidRPr="00346352">
              <w:rPr>
                <w:rFonts w:ascii="Arial" w:hAnsi="Arial" w:cs="Arial"/>
                <w:bCs/>
                <w:sz w:val="20"/>
                <w:szCs w:val="20"/>
                <w:lang w:val="es-ES" w:eastAsia="es-CO"/>
              </w:rPr>
              <w:t>.</w:t>
            </w:r>
          </w:p>
          <w:p w14:paraId="11C0244A" w14:textId="4873CD0C" w:rsidR="00FE3695" w:rsidRPr="00346352" w:rsidRDefault="00902709" w:rsidP="00346352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" w:eastAsia="es-CO"/>
              </w:rPr>
            </w:pPr>
            <w:r w:rsidRPr="00346352">
              <w:rPr>
                <w:rFonts w:ascii="Arial" w:hAnsi="Arial" w:cs="Arial"/>
                <w:bCs/>
                <w:sz w:val="20"/>
                <w:szCs w:val="20"/>
                <w:lang w:val="es-ES" w:eastAsia="es-CO"/>
              </w:rPr>
              <w:t>Excelente nivel para búsqueda de fuentes primarias</w:t>
            </w:r>
            <w:r w:rsidR="00960EC1" w:rsidRPr="00346352">
              <w:rPr>
                <w:rFonts w:ascii="Arial" w:hAnsi="Arial" w:cs="Arial"/>
                <w:bCs/>
                <w:sz w:val="20"/>
                <w:szCs w:val="20"/>
                <w:lang w:val="es-ES" w:eastAsia="es-CO"/>
              </w:rPr>
              <w:t xml:space="preserve"> y secundarias</w:t>
            </w:r>
            <w:r w:rsidRPr="00346352">
              <w:rPr>
                <w:rFonts w:ascii="Arial" w:hAnsi="Arial" w:cs="Arial"/>
                <w:bCs/>
                <w:sz w:val="20"/>
                <w:szCs w:val="20"/>
                <w:lang w:val="es-ES" w:eastAsia="es-CO"/>
              </w:rPr>
              <w:t>.</w:t>
            </w:r>
          </w:p>
          <w:p w14:paraId="31DA0289" w14:textId="77777777" w:rsidR="00902709" w:rsidRPr="00346352" w:rsidRDefault="00902709" w:rsidP="00346352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" w:eastAsia="es-CO"/>
              </w:rPr>
            </w:pPr>
            <w:r w:rsidRPr="00346352">
              <w:rPr>
                <w:rFonts w:ascii="Arial" w:hAnsi="Arial" w:cs="Arial"/>
                <w:bCs/>
                <w:sz w:val="20"/>
                <w:szCs w:val="20"/>
                <w:lang w:val="es-ES" w:eastAsia="es-CO"/>
              </w:rPr>
              <w:lastRenderedPageBreak/>
              <w:t>Excelente nivel de sistematización de información.</w:t>
            </w:r>
          </w:p>
          <w:p w14:paraId="56F369B7" w14:textId="77777777" w:rsidR="00193EAE" w:rsidRPr="00346352" w:rsidRDefault="006D3491" w:rsidP="00346352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 w:eastAsia="es-CO"/>
              </w:rPr>
            </w:pPr>
            <w:r w:rsidRPr="00346352">
              <w:rPr>
                <w:rFonts w:ascii="Arial" w:hAnsi="Arial" w:cs="Arial"/>
                <w:bCs/>
                <w:sz w:val="20"/>
                <w:szCs w:val="20"/>
                <w:lang w:val="es-ES" w:eastAsia="es-CO"/>
              </w:rPr>
              <w:t>Dominio</w:t>
            </w:r>
            <w:r w:rsidR="00193EAE" w:rsidRPr="00346352">
              <w:rPr>
                <w:rFonts w:ascii="Arial" w:hAnsi="Arial" w:cs="Arial"/>
                <w:bCs/>
                <w:sz w:val="20"/>
                <w:szCs w:val="20"/>
                <w:lang w:val="en-US" w:eastAsia="es-CO"/>
              </w:rPr>
              <w:t xml:space="preserve"> </w:t>
            </w:r>
            <w:r w:rsidR="00FE3695" w:rsidRPr="00346352">
              <w:rPr>
                <w:rFonts w:ascii="Arial" w:hAnsi="Arial" w:cs="Arial"/>
                <w:bCs/>
                <w:sz w:val="20"/>
                <w:szCs w:val="20"/>
                <w:lang w:val="en-US" w:eastAsia="es-CO"/>
              </w:rPr>
              <w:t>de Excel, Word</w:t>
            </w:r>
            <w:r w:rsidRPr="00346352">
              <w:rPr>
                <w:rFonts w:ascii="Arial" w:hAnsi="Arial" w:cs="Arial"/>
                <w:bCs/>
                <w:sz w:val="20"/>
                <w:szCs w:val="20"/>
                <w:lang w:val="en-US" w:eastAsia="es-CO"/>
              </w:rPr>
              <w:t xml:space="preserve"> y</w:t>
            </w:r>
            <w:r w:rsidR="00FE3695" w:rsidRPr="00346352">
              <w:rPr>
                <w:rFonts w:ascii="Arial" w:hAnsi="Arial" w:cs="Arial"/>
                <w:bCs/>
                <w:sz w:val="20"/>
                <w:szCs w:val="20"/>
                <w:lang w:val="en-US" w:eastAsia="es-CO"/>
              </w:rPr>
              <w:t xml:space="preserve"> Power Point.</w:t>
            </w:r>
          </w:p>
          <w:p w14:paraId="190768A4" w14:textId="4CD9B4A1" w:rsidR="006D3491" w:rsidRPr="00960EC1" w:rsidRDefault="006D3491" w:rsidP="00902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</w:pPr>
          </w:p>
        </w:tc>
      </w:tr>
      <w:tr w:rsidR="00193EAE" w:rsidRPr="00193EAE" w14:paraId="45F39FE6" w14:textId="77777777" w:rsidTr="007B20DF">
        <w:trPr>
          <w:trHeight w:val="253"/>
        </w:trPr>
        <w:tc>
          <w:tcPr>
            <w:tcW w:w="10632" w:type="dxa"/>
            <w:gridSpan w:val="3"/>
            <w:shd w:val="clear" w:color="auto" w:fill="auto"/>
            <w:vAlign w:val="center"/>
            <w:hideMark/>
          </w:tcPr>
          <w:p w14:paraId="37A81327" w14:textId="77777777" w:rsidR="00193EAE" w:rsidRPr="00193EAE" w:rsidRDefault="00193EAE" w:rsidP="00730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3E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CO"/>
              </w:rPr>
              <w:lastRenderedPageBreak/>
              <w:t>3. Criterios de selección de aspirantes</w:t>
            </w:r>
          </w:p>
        </w:tc>
      </w:tr>
      <w:tr w:rsidR="00193EAE" w:rsidRPr="00193EAE" w14:paraId="6DDA3762" w14:textId="77777777" w:rsidTr="007B20DF">
        <w:trPr>
          <w:trHeight w:val="270"/>
        </w:trPr>
        <w:tc>
          <w:tcPr>
            <w:tcW w:w="10632" w:type="dxa"/>
            <w:gridSpan w:val="3"/>
            <w:shd w:val="clear" w:color="auto" w:fill="auto"/>
            <w:vAlign w:val="center"/>
            <w:hideMark/>
          </w:tcPr>
          <w:p w14:paraId="58073E7B" w14:textId="60139F46" w:rsidR="00FA2B6C" w:rsidRPr="00346352" w:rsidRDefault="00CB2D49" w:rsidP="00346352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" w:eastAsia="Times New Roman" w:hAnsi="Arial" w:cs="Arial MT"/>
                <w:bCs/>
                <w:sz w:val="20"/>
                <w:szCs w:val="20"/>
                <w:lang w:val="es-ES" w:eastAsia="es-CO"/>
              </w:rPr>
            </w:pPr>
            <w:r w:rsidRPr="00346352">
              <w:rPr>
                <w:rFonts w:ascii="Arial" w:eastAsia="Times New Roman" w:hAnsi="Arial" w:cs="Arial MT"/>
                <w:bCs/>
                <w:sz w:val="20"/>
                <w:szCs w:val="20"/>
                <w:lang w:val="es-ES" w:eastAsia="es-CO"/>
              </w:rPr>
              <w:t>Estudiante</w:t>
            </w:r>
            <w:r w:rsidR="00FA2B6C" w:rsidRPr="00346352">
              <w:rPr>
                <w:rFonts w:ascii="Arial" w:eastAsia="Times New Roman" w:hAnsi="Arial" w:cs="Arial MT"/>
                <w:bCs/>
                <w:sz w:val="20"/>
                <w:szCs w:val="20"/>
                <w:lang w:val="es-ES" w:eastAsia="es-CO"/>
              </w:rPr>
              <w:t xml:space="preserve"> </w:t>
            </w:r>
            <w:r w:rsidR="00346352" w:rsidRPr="00346352">
              <w:rPr>
                <w:rFonts w:ascii="Arial" w:hAnsi="Arial" w:cs="Arial"/>
                <w:bCs/>
                <w:sz w:val="20"/>
                <w:szCs w:val="20"/>
                <w:lang w:val="es-ES" w:eastAsia="es-CO"/>
              </w:rPr>
              <w:t xml:space="preserve">de los dos últimos semestres </w:t>
            </w:r>
            <w:r w:rsidR="00FA2B6C" w:rsidRPr="00346352">
              <w:rPr>
                <w:rFonts w:ascii="Arial" w:eastAsia="Times New Roman" w:hAnsi="Arial" w:cs="Arial MT"/>
                <w:bCs/>
                <w:sz w:val="20"/>
                <w:szCs w:val="20"/>
                <w:lang w:val="es-ES" w:eastAsia="es-CO"/>
              </w:rPr>
              <w:t>de ciencias humanas, sociales, políticas o afines.</w:t>
            </w:r>
          </w:p>
          <w:p w14:paraId="1E3D4903" w14:textId="615C17DD" w:rsidR="00CB2D49" w:rsidRPr="00346352" w:rsidRDefault="00FA2B6C" w:rsidP="00346352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" w:eastAsia="Times New Roman" w:hAnsi="Arial" w:cs="Arial MT"/>
                <w:bCs/>
                <w:sz w:val="20"/>
                <w:szCs w:val="20"/>
                <w:lang w:val="es-ES" w:eastAsia="es-CO"/>
              </w:rPr>
            </w:pPr>
            <w:r w:rsidRPr="00346352">
              <w:rPr>
                <w:rFonts w:ascii="Arial" w:eastAsia="Times New Roman" w:hAnsi="Arial" w:cs="Arial MT"/>
                <w:bCs/>
                <w:sz w:val="20"/>
                <w:szCs w:val="20"/>
                <w:lang w:val="es-ES" w:eastAsia="es-CO"/>
              </w:rPr>
              <w:t>C</w:t>
            </w:r>
            <w:r w:rsidR="00CB2D49" w:rsidRPr="00346352">
              <w:rPr>
                <w:rFonts w:ascii="Arial" w:eastAsia="Times New Roman" w:hAnsi="Arial" w:cs="Arial MT"/>
                <w:bCs/>
                <w:sz w:val="20"/>
                <w:szCs w:val="20"/>
                <w:lang w:val="es-ES" w:eastAsia="es-CO"/>
              </w:rPr>
              <w:t xml:space="preserve">ompetencia </w:t>
            </w:r>
            <w:r w:rsidRPr="00346352">
              <w:rPr>
                <w:rFonts w:ascii="Arial" w:eastAsia="Times New Roman" w:hAnsi="Arial" w:cs="Arial MT"/>
                <w:bCs/>
                <w:sz w:val="20"/>
                <w:szCs w:val="20"/>
                <w:lang w:val="es-ES" w:eastAsia="es-CO"/>
              </w:rPr>
              <w:t>para el</w:t>
            </w:r>
            <w:r w:rsidR="00CB2D49" w:rsidRPr="00346352">
              <w:rPr>
                <w:rFonts w:ascii="Arial" w:eastAsia="Times New Roman" w:hAnsi="Arial" w:cs="Arial MT"/>
                <w:bCs/>
                <w:sz w:val="20"/>
                <w:szCs w:val="20"/>
                <w:lang w:val="es-ES" w:eastAsia="es-CO"/>
              </w:rPr>
              <w:t xml:space="preserve"> trabajo en equipo, responsabilidad, respeto</w:t>
            </w:r>
            <w:r w:rsidRPr="00346352">
              <w:rPr>
                <w:rFonts w:ascii="Arial" w:eastAsia="Times New Roman" w:hAnsi="Arial" w:cs="Arial MT"/>
                <w:bCs/>
                <w:sz w:val="20"/>
                <w:szCs w:val="20"/>
                <w:lang w:val="es-ES" w:eastAsia="es-CO"/>
              </w:rPr>
              <w:t>, comunicación</w:t>
            </w:r>
            <w:r w:rsidR="00CB2D49" w:rsidRPr="00346352">
              <w:rPr>
                <w:rFonts w:ascii="Arial" w:eastAsia="Times New Roman" w:hAnsi="Arial" w:cs="Arial MT"/>
                <w:bCs/>
                <w:sz w:val="20"/>
                <w:szCs w:val="20"/>
                <w:lang w:val="es-ES" w:eastAsia="es-CO"/>
              </w:rPr>
              <w:t xml:space="preserve"> y profesionalismo.</w:t>
            </w:r>
          </w:p>
          <w:p w14:paraId="1493E91C" w14:textId="5600288A" w:rsidR="00CB2D49" w:rsidRPr="00346352" w:rsidRDefault="00CB2D49" w:rsidP="00346352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" w:eastAsia="Times New Roman" w:hAnsi="Arial" w:cs="Arial MT"/>
                <w:bCs/>
                <w:sz w:val="20"/>
                <w:szCs w:val="20"/>
                <w:lang w:val="es-ES" w:eastAsia="es-CO"/>
              </w:rPr>
            </w:pPr>
            <w:r w:rsidRPr="00346352">
              <w:rPr>
                <w:rFonts w:ascii="Arial" w:eastAsia="Times New Roman" w:hAnsi="Arial" w:cs="Arial MT"/>
                <w:bCs/>
                <w:sz w:val="20"/>
                <w:szCs w:val="20"/>
                <w:lang w:val="es-ES" w:eastAsia="es-CO"/>
              </w:rPr>
              <w:t xml:space="preserve">Se valorará interés y conocimientos sobre el conflicto armado en el país, justicia transicional y </w:t>
            </w:r>
            <w:r w:rsidR="00FA2B6C" w:rsidRPr="00346352">
              <w:rPr>
                <w:rFonts w:ascii="Arial" w:eastAsia="Times New Roman" w:hAnsi="Arial" w:cs="Arial MT"/>
                <w:bCs/>
                <w:sz w:val="20"/>
                <w:szCs w:val="20"/>
                <w:lang w:val="es-ES" w:eastAsia="es-CO"/>
              </w:rPr>
              <w:t xml:space="preserve">procesos de </w:t>
            </w:r>
            <w:r w:rsidRPr="00346352">
              <w:rPr>
                <w:rFonts w:ascii="Arial" w:eastAsia="Times New Roman" w:hAnsi="Arial" w:cs="Arial MT"/>
                <w:bCs/>
                <w:sz w:val="20"/>
                <w:szCs w:val="20"/>
                <w:lang w:val="es-ES" w:eastAsia="es-CO"/>
              </w:rPr>
              <w:t>reparación simbólica</w:t>
            </w:r>
            <w:r w:rsidR="0086713C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 de víctimas</w:t>
            </w:r>
            <w:r w:rsidRPr="00346352">
              <w:rPr>
                <w:rFonts w:ascii="Arial" w:eastAsia="Times New Roman" w:hAnsi="Arial" w:cs="Arial MT"/>
                <w:bCs/>
                <w:sz w:val="20"/>
                <w:szCs w:val="20"/>
                <w:lang w:val="es-ES" w:eastAsia="es-CO"/>
              </w:rPr>
              <w:t xml:space="preserve">. </w:t>
            </w:r>
          </w:p>
          <w:p w14:paraId="2E4A2780" w14:textId="187A9D5B" w:rsidR="00193EAE" w:rsidRPr="00FE3695" w:rsidRDefault="00193EAE" w:rsidP="00730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highlight w:val="yellow"/>
                <w:lang w:eastAsia="es-CO"/>
              </w:rPr>
            </w:pPr>
          </w:p>
        </w:tc>
      </w:tr>
      <w:tr w:rsidR="00193EAE" w:rsidRPr="00193EAE" w14:paraId="3E6DA7CD" w14:textId="77777777" w:rsidTr="007B20DF">
        <w:trPr>
          <w:trHeight w:val="288"/>
        </w:trPr>
        <w:tc>
          <w:tcPr>
            <w:tcW w:w="4032" w:type="dxa"/>
            <w:shd w:val="clear" w:color="auto" w:fill="auto"/>
            <w:vAlign w:val="center"/>
            <w:hideMark/>
          </w:tcPr>
          <w:p w14:paraId="678B9B4B" w14:textId="77777777" w:rsidR="00193EAE" w:rsidRPr="00193EAE" w:rsidRDefault="00193EAE" w:rsidP="00730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3EAE">
              <w:rPr>
                <w:rFonts w:ascii="Arial" w:eastAsia="Times New Roman" w:hAnsi="Arial MT" w:cs="Arial MT"/>
                <w:b/>
                <w:bCs/>
                <w:color w:val="000000"/>
                <w:sz w:val="20"/>
                <w:szCs w:val="20"/>
                <w:lang w:val="es-ES" w:eastAsia="es-CO"/>
              </w:rPr>
              <w:t>ENTREVISTA</w:t>
            </w: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14:paraId="71D16D47" w14:textId="57121F02" w:rsidR="00193EAE" w:rsidRPr="00FE3695" w:rsidRDefault="00FE3695" w:rsidP="00730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E3695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40 </w:t>
            </w:r>
            <w:r w:rsidR="00193EAE" w:rsidRPr="00FE3695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%</w:t>
            </w:r>
          </w:p>
        </w:tc>
        <w:tc>
          <w:tcPr>
            <w:tcW w:w="2780" w:type="dxa"/>
            <w:vMerge w:val="restart"/>
            <w:shd w:val="clear" w:color="auto" w:fill="auto"/>
            <w:vAlign w:val="center"/>
            <w:hideMark/>
          </w:tcPr>
          <w:p w14:paraId="4D6089AE" w14:textId="77777777" w:rsidR="0086713C" w:rsidRDefault="00193EAE" w:rsidP="00123E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123E72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Descripción: </w:t>
            </w:r>
          </w:p>
          <w:p w14:paraId="7B1AFC5C" w14:textId="77777777" w:rsidR="0086713C" w:rsidRDefault="0086713C" w:rsidP="00123E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  <w:p w14:paraId="261ECA04" w14:textId="0B8EA9F6" w:rsidR="0086713C" w:rsidRDefault="00FA2B6C" w:rsidP="00123E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123E72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En la entrevista al (la) estudiante, se </w:t>
            </w:r>
            <w:r w:rsidR="0086713C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indagará acerca de </w:t>
            </w:r>
            <w:r w:rsidR="0086713C" w:rsidRPr="00123E72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su conocimiento</w:t>
            </w:r>
            <w:r w:rsidR="0086713C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 e </w:t>
            </w:r>
            <w:r w:rsidR="0086713C" w:rsidRPr="00123E72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interés por el trabajo </w:t>
            </w:r>
            <w:r w:rsidR="0086713C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relacionado con el </w:t>
            </w:r>
            <w:r w:rsidR="0086713C" w:rsidRPr="00123E72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conflicto armado</w:t>
            </w:r>
            <w:r w:rsidR="0086713C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 colombiano</w:t>
            </w:r>
            <w:r w:rsidR="0086713C" w:rsidRPr="00123E72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, </w:t>
            </w:r>
            <w:r w:rsidR="0086713C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la </w:t>
            </w:r>
            <w:r w:rsidR="0086713C" w:rsidRPr="00123E72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justicia transicional y </w:t>
            </w:r>
            <w:r w:rsidR="0086713C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la </w:t>
            </w:r>
            <w:r w:rsidR="0086713C" w:rsidRPr="00123E72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reparación simbólica</w:t>
            </w:r>
            <w:r w:rsidR="0086713C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 de víctimas</w:t>
            </w:r>
            <w:r w:rsidR="0086713C" w:rsidRPr="00123E72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.</w:t>
            </w:r>
            <w:r w:rsidR="0086713C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 Asimismo, se </w:t>
            </w:r>
            <w:r w:rsidR="0086713C" w:rsidRPr="00123E72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valorará </w:t>
            </w:r>
            <w:r w:rsidR="0086713C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sobre</w:t>
            </w:r>
            <w:r w:rsidR="00123E72" w:rsidRPr="00123E72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 su capacidad de trabajo en equipo, profesionalismo y demás competencias requeridas. </w:t>
            </w:r>
          </w:p>
          <w:p w14:paraId="49A3FAB9" w14:textId="77777777" w:rsidR="0086713C" w:rsidRDefault="0086713C" w:rsidP="00123E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  <w:p w14:paraId="0E5B61DC" w14:textId="6EA6ED25" w:rsidR="00123E72" w:rsidRDefault="0086713C" w:rsidP="0073029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L</w:t>
            </w:r>
            <w:r w:rsidR="00123E72" w:rsidRPr="00123E72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a prueba específica de conocimientos se realizará para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evaluar</w:t>
            </w:r>
            <w:r w:rsidR="00123E72" w:rsidRPr="00123E72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 el nivel de redacción, ortografía, búsqueda y sistematización de información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, así como los </w:t>
            </w:r>
            <w:r w:rsidRPr="00346352">
              <w:rPr>
                <w:rFonts w:ascii="Arial" w:eastAsia="Times New Roman" w:hAnsi="Arial" w:cs="Arial MT"/>
                <w:bCs/>
                <w:sz w:val="20"/>
                <w:szCs w:val="20"/>
                <w:lang w:val="es-ES" w:eastAsia="es-CO"/>
              </w:rPr>
              <w:t>conocimientos sobre el conflicto armado en el país, justicia transicional y procesos de reparación simbólica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 de víctimas</w:t>
            </w:r>
          </w:p>
          <w:p w14:paraId="14E4A0C0" w14:textId="77777777" w:rsidR="0045753E" w:rsidRDefault="0045753E" w:rsidP="0073029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  <w:p w14:paraId="0A5A1F41" w14:textId="62258FD9" w:rsidR="00123E72" w:rsidRPr="00193EAE" w:rsidRDefault="00123E72" w:rsidP="00730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CO"/>
              </w:rPr>
            </w:pPr>
            <w:r w:rsidRPr="00123E72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Se </w:t>
            </w:r>
            <w:r w:rsidR="0086713C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valorará </w:t>
            </w:r>
            <w:r w:rsidRPr="00123E72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que el/la estudiante cuente un promedio académico</w:t>
            </w:r>
            <w:r w:rsidR="0086713C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 mayor </w:t>
            </w:r>
            <w:r w:rsidRPr="00123E72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3,8.</w:t>
            </w:r>
          </w:p>
        </w:tc>
      </w:tr>
      <w:tr w:rsidR="00193EAE" w:rsidRPr="00193EAE" w14:paraId="32AF9DF7" w14:textId="77777777" w:rsidTr="007B20DF">
        <w:trPr>
          <w:trHeight w:val="552"/>
        </w:trPr>
        <w:tc>
          <w:tcPr>
            <w:tcW w:w="4032" w:type="dxa"/>
            <w:shd w:val="clear" w:color="auto" w:fill="auto"/>
            <w:vAlign w:val="center"/>
            <w:hideMark/>
          </w:tcPr>
          <w:p w14:paraId="0FCB3D3D" w14:textId="62C5F3EF" w:rsidR="00193EAE" w:rsidRPr="00193EAE" w:rsidRDefault="00193EAE" w:rsidP="00730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3EAE">
              <w:rPr>
                <w:rFonts w:ascii="Arial" w:eastAsia="Times New Roman" w:hAnsi="Arial" w:cs="Arial MT"/>
                <w:b/>
                <w:bCs/>
                <w:color w:val="000000"/>
                <w:sz w:val="20"/>
                <w:szCs w:val="20"/>
                <w:lang w:val="es-ES" w:eastAsia="es-CO"/>
              </w:rPr>
              <w:t>PRUEBA ESPECÍFICA DE CONOCIMIENTOS</w:t>
            </w: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14:paraId="02F917DE" w14:textId="51D8EEB3" w:rsidR="00193EAE" w:rsidRPr="00FE3695" w:rsidRDefault="00FE3695" w:rsidP="00730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E3695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20 </w:t>
            </w:r>
            <w:r w:rsidR="00193EAE" w:rsidRPr="00FE3695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%</w:t>
            </w:r>
          </w:p>
        </w:tc>
        <w:tc>
          <w:tcPr>
            <w:tcW w:w="2780" w:type="dxa"/>
            <w:vMerge/>
            <w:vAlign w:val="center"/>
            <w:hideMark/>
          </w:tcPr>
          <w:p w14:paraId="291556CC" w14:textId="77777777" w:rsidR="00193EAE" w:rsidRPr="00193EAE" w:rsidRDefault="00193EAE" w:rsidP="00730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CO"/>
              </w:rPr>
            </w:pPr>
          </w:p>
        </w:tc>
      </w:tr>
      <w:tr w:rsidR="00193EAE" w:rsidRPr="00193EAE" w14:paraId="7EFC665E" w14:textId="77777777" w:rsidTr="007B20DF">
        <w:trPr>
          <w:trHeight w:val="552"/>
        </w:trPr>
        <w:tc>
          <w:tcPr>
            <w:tcW w:w="4032" w:type="dxa"/>
            <w:shd w:val="clear" w:color="auto" w:fill="auto"/>
            <w:vAlign w:val="center"/>
            <w:hideMark/>
          </w:tcPr>
          <w:p w14:paraId="164BCCA6" w14:textId="77777777" w:rsidR="00193EAE" w:rsidRPr="00193EAE" w:rsidRDefault="00193EAE" w:rsidP="00730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3EAE">
              <w:rPr>
                <w:rFonts w:ascii="Arial" w:eastAsia="Times New Roman" w:hAnsi="Arial" w:cs="Arial MT"/>
                <w:b/>
                <w:bCs/>
                <w:color w:val="000000"/>
                <w:sz w:val="20"/>
                <w:szCs w:val="20"/>
                <w:lang w:val="es-ES" w:eastAsia="es-CO"/>
              </w:rPr>
              <w:t>PROMEDIO ACADÉMICO DEL ESTUDIANTES</w:t>
            </w: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14:paraId="74F6AD74" w14:textId="3C705FFA" w:rsidR="00193EAE" w:rsidRPr="00FE3695" w:rsidRDefault="00FE3695" w:rsidP="00730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E3695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20 </w:t>
            </w:r>
            <w:r w:rsidR="00193EAE" w:rsidRPr="00FE3695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%</w:t>
            </w:r>
          </w:p>
        </w:tc>
        <w:tc>
          <w:tcPr>
            <w:tcW w:w="2780" w:type="dxa"/>
            <w:vMerge/>
            <w:vAlign w:val="center"/>
            <w:hideMark/>
          </w:tcPr>
          <w:p w14:paraId="36694157" w14:textId="77777777" w:rsidR="00193EAE" w:rsidRPr="00193EAE" w:rsidRDefault="00193EAE" w:rsidP="00730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CO"/>
              </w:rPr>
            </w:pPr>
          </w:p>
        </w:tc>
      </w:tr>
      <w:tr w:rsidR="00193EAE" w:rsidRPr="00193EAE" w14:paraId="354F1924" w14:textId="77777777" w:rsidTr="007B20DF">
        <w:trPr>
          <w:trHeight w:val="288"/>
        </w:trPr>
        <w:tc>
          <w:tcPr>
            <w:tcW w:w="4032" w:type="dxa"/>
            <w:shd w:val="clear" w:color="auto" w:fill="auto"/>
            <w:vAlign w:val="center"/>
            <w:hideMark/>
          </w:tcPr>
          <w:p w14:paraId="33F01418" w14:textId="77777777" w:rsidR="00193EAE" w:rsidRPr="00193EAE" w:rsidRDefault="00193EAE" w:rsidP="00730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3EAE">
              <w:rPr>
                <w:rFonts w:ascii="Arial" w:eastAsia="Times New Roman" w:hAnsi="Arial MT" w:cs="Arial MT"/>
                <w:b/>
                <w:bCs/>
                <w:color w:val="000000"/>
                <w:sz w:val="20"/>
                <w:szCs w:val="20"/>
                <w:lang w:val="es-ES" w:eastAsia="es-CO"/>
              </w:rPr>
              <w:t>OTRO</w:t>
            </w: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14:paraId="1C3F9E95" w14:textId="02E22481" w:rsidR="00193EAE" w:rsidRPr="00FE3695" w:rsidRDefault="00FE3695" w:rsidP="00730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E3695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20 </w:t>
            </w:r>
            <w:r w:rsidR="00193EAE" w:rsidRPr="00FE3695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%</w:t>
            </w:r>
          </w:p>
        </w:tc>
        <w:tc>
          <w:tcPr>
            <w:tcW w:w="2780" w:type="dxa"/>
            <w:vMerge/>
            <w:vAlign w:val="center"/>
            <w:hideMark/>
          </w:tcPr>
          <w:p w14:paraId="4FB38701" w14:textId="77777777" w:rsidR="00193EAE" w:rsidRPr="00193EAE" w:rsidRDefault="00193EAE" w:rsidP="00730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CO"/>
              </w:rPr>
            </w:pPr>
          </w:p>
        </w:tc>
      </w:tr>
      <w:tr w:rsidR="00193EAE" w:rsidRPr="00193EAE" w14:paraId="0B1EAC5E" w14:textId="77777777" w:rsidTr="007B20DF">
        <w:trPr>
          <w:trHeight w:val="492"/>
        </w:trPr>
        <w:tc>
          <w:tcPr>
            <w:tcW w:w="10632" w:type="dxa"/>
            <w:gridSpan w:val="3"/>
            <w:shd w:val="clear" w:color="auto" w:fill="auto"/>
            <w:vAlign w:val="center"/>
            <w:hideMark/>
          </w:tcPr>
          <w:p w14:paraId="36844382" w14:textId="77777777" w:rsidR="00193EAE" w:rsidRPr="00193EAE" w:rsidRDefault="00193EAE" w:rsidP="00730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3E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4. Criterios de priorización de aspirantes</w:t>
            </w:r>
          </w:p>
        </w:tc>
      </w:tr>
      <w:tr w:rsidR="00193EAE" w:rsidRPr="00193EAE" w14:paraId="24BADAC9" w14:textId="77777777" w:rsidTr="007B20DF">
        <w:trPr>
          <w:trHeight w:val="804"/>
        </w:trPr>
        <w:tc>
          <w:tcPr>
            <w:tcW w:w="10632" w:type="dxa"/>
            <w:gridSpan w:val="3"/>
            <w:shd w:val="clear" w:color="auto" w:fill="auto"/>
            <w:vAlign w:val="center"/>
            <w:hideMark/>
          </w:tcPr>
          <w:p w14:paraId="32C75955" w14:textId="77777777" w:rsidR="00193EAE" w:rsidRPr="00193EAE" w:rsidRDefault="00193EAE" w:rsidP="008477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CO"/>
              </w:rPr>
            </w:pPr>
            <w:r w:rsidRPr="00193EAE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CO"/>
              </w:rPr>
              <w:t>De acuerdo a lo establecido en el artículo 5° de la Ley 2043 de 2020, las entidades estatales deberán establecer mecanismos que prioricen la vinculación de mujeres y personas con discapacidad.</w:t>
            </w:r>
          </w:p>
        </w:tc>
      </w:tr>
      <w:bookmarkEnd w:id="0"/>
    </w:tbl>
    <w:p w14:paraId="5B62A3D9" w14:textId="77777777" w:rsidR="00527E8F" w:rsidRDefault="00527E8F" w:rsidP="00365EA3">
      <w:pPr>
        <w:pStyle w:val="Ttulo1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234B06B" w14:textId="77777777" w:rsidR="00527E8F" w:rsidRDefault="00527E8F" w:rsidP="00365EA3">
      <w:pPr>
        <w:pStyle w:val="Ttulo1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A60EAFC" w14:textId="77777777" w:rsidR="00527E8F" w:rsidRDefault="00527E8F" w:rsidP="00365EA3">
      <w:pPr>
        <w:pStyle w:val="Ttulo1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1" w:name="_GoBack"/>
      <w:bookmarkEnd w:id="1"/>
    </w:p>
    <w:sectPr w:rsidR="00527E8F" w:rsidSect="007B20DF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8B488" w14:textId="77777777" w:rsidR="00A13084" w:rsidRDefault="00A13084" w:rsidP="00583641">
      <w:pPr>
        <w:spacing w:after="0" w:line="240" w:lineRule="auto"/>
      </w:pPr>
      <w:r>
        <w:separator/>
      </w:r>
    </w:p>
  </w:endnote>
  <w:endnote w:type="continuationSeparator" w:id="0">
    <w:p w14:paraId="6004D2CE" w14:textId="77777777" w:rsidR="00A13084" w:rsidRDefault="00A13084" w:rsidP="0058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2447059"/>
      <w:docPartObj>
        <w:docPartGallery w:val="Page Numbers (Bottom of Page)"/>
        <w:docPartUnique/>
      </w:docPartObj>
    </w:sdtPr>
    <w:sdtEndPr/>
    <w:sdtContent>
      <w:p w14:paraId="7AB85151" w14:textId="5DF916E9" w:rsidR="00035093" w:rsidRDefault="0003509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E8F" w:rsidRPr="00527E8F">
          <w:rPr>
            <w:noProof/>
            <w:lang w:val="es-ES"/>
          </w:rPr>
          <w:t>1</w:t>
        </w:r>
        <w:r>
          <w:fldChar w:fldCharType="end"/>
        </w:r>
      </w:p>
    </w:sdtContent>
  </w:sdt>
  <w:p w14:paraId="78F73CD6" w14:textId="77777777" w:rsidR="00035093" w:rsidRDefault="0003509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49699" w14:textId="77777777" w:rsidR="00A13084" w:rsidRDefault="00A13084" w:rsidP="00583641">
      <w:pPr>
        <w:spacing w:after="0" w:line="240" w:lineRule="auto"/>
      </w:pPr>
      <w:r>
        <w:separator/>
      </w:r>
    </w:p>
  </w:footnote>
  <w:footnote w:type="continuationSeparator" w:id="0">
    <w:p w14:paraId="5D637660" w14:textId="77777777" w:rsidR="00A13084" w:rsidRDefault="00A13084" w:rsidP="00583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6C57D" w14:textId="627285B2" w:rsidR="00035093" w:rsidRDefault="00035093">
    <w:pPr>
      <w:pStyle w:val="Encabezado"/>
    </w:pPr>
    <w:r w:rsidRPr="00065EAF">
      <w:rPr>
        <w:rFonts w:ascii="Arial Narrow" w:hAnsi="Arial Narrow" w:cs="Arial"/>
        <w:noProof/>
        <w:sz w:val="24"/>
        <w:szCs w:val="24"/>
        <w:lang w:eastAsia="es-CO"/>
      </w:rPr>
      <w:drawing>
        <wp:anchor distT="0" distB="0" distL="114300" distR="114300" simplePos="0" relativeHeight="251661312" behindDoc="0" locked="0" layoutInCell="1" allowOverlap="1" wp14:anchorId="5E7FEA89" wp14:editId="3E84C935">
          <wp:simplePos x="0" y="0"/>
          <wp:positionH relativeFrom="column">
            <wp:posOffset>3825240</wp:posOffset>
          </wp:positionH>
          <wp:positionV relativeFrom="paragraph">
            <wp:posOffset>-262890</wp:posOffset>
          </wp:positionV>
          <wp:extent cx="1163955" cy="570865"/>
          <wp:effectExtent l="0" t="0" r="0" b="635"/>
          <wp:wrapSquare wrapText="bothSides"/>
          <wp:docPr id="1" name="Imagen 4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8A2E4BEF-3E06-4ACF-8D4D-6766283A3E7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8A2E4BEF-3E06-4ACF-8D4D-6766283A3E7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3714" b="94695" l="1823" r="97266">
                                <a14:foregroundMark x1="6380" y1="39257" x2="6380" y2="39257"/>
                                <a14:foregroundMark x1="2083" y1="36340" x2="2083" y2="36340"/>
                                <a14:foregroundMark x1="14063" y1="19894" x2="14063" y2="19894"/>
                                <a14:foregroundMark x1="14583" y1="3714" x2="14583" y2="3714"/>
                                <a14:foregroundMark x1="14714" y1="9019" x2="14714" y2="9019"/>
                                <a14:foregroundMark x1="27865" y1="18037" x2="27865" y2="18037"/>
                                <a14:foregroundMark x1="27865" y1="21485" x2="27865" y2="21485"/>
                                <a14:foregroundMark x1="21615" y1="22546" x2="21615" y2="22546"/>
                                <a14:foregroundMark x1="16797" y1="29178" x2="16797" y2="29178"/>
                                <a14:foregroundMark x1="19792" y1="27321" x2="19792" y2="27321"/>
                                <a14:foregroundMark x1="14323" y1="25199" x2="14323" y2="25199"/>
                                <a14:foregroundMark x1="12240" y1="28647" x2="12240" y2="28647"/>
                                <a14:foregroundMark x1="13542" y1="20159" x2="13542" y2="20159"/>
                                <a14:foregroundMark x1="11589" y1="9814" x2="11589" y2="9814"/>
                                <a14:foregroundMark x1="17839" y1="19894" x2="17839" y2="19894"/>
                                <a14:foregroundMark x1="17969" y1="16711" x2="17969" y2="16711"/>
                                <a14:foregroundMark x1="28906" y1="26790" x2="28906" y2="26790"/>
                                <a14:foregroundMark x1="27604" y1="27851" x2="27604" y2="27851"/>
                                <a14:foregroundMark x1="16276" y1="13793" x2="16276" y2="13793"/>
                                <a14:foregroundMark x1="14844" y1="15915" x2="14844" y2="15915"/>
                                <a14:foregroundMark x1="14323" y1="14324" x2="14323" y2="14324"/>
                                <a14:foregroundMark x1="12109" y1="20690" x2="12109" y2="20690"/>
                                <a14:foregroundMark x1="12500" y1="12732" x2="12500" y2="12732"/>
                                <a14:foregroundMark x1="10677" y1="27586" x2="10677" y2="27586"/>
                                <a14:foregroundMark x1="10156" y1="24668" x2="10156" y2="24668"/>
                                <a14:foregroundMark x1="11068" y1="19363" x2="11068" y2="19363"/>
                                <a14:foregroundMark x1="11198" y1="16446" x2="11198" y2="16446"/>
                                <a14:foregroundMark x1="10156" y1="20955" x2="10156" y2="20955"/>
                                <a14:foregroundMark x1="9375" y1="28117" x2="9375" y2="28117"/>
                                <a14:foregroundMark x1="8333" y1="30239" x2="8333" y2="30239"/>
                                <a14:foregroundMark x1="16536" y1="94960" x2="16536" y2="94960"/>
                                <a14:foregroundMark x1="38932" y1="74271" x2="38932" y2="74271"/>
                                <a14:foregroundMark x1="37240" y1="18568" x2="37240" y2="18568"/>
                                <a14:foregroundMark x1="36849" y1="19629" x2="36849" y2="19629"/>
                                <a14:foregroundMark x1="36849" y1="22546" x2="36849" y2="22546"/>
                                <a14:foregroundMark x1="37500" y1="14854" x2="37500" y2="14854"/>
                                <a14:foregroundMark x1="39583" y1="14324" x2="39583" y2="14324"/>
                                <a14:foregroundMark x1="40625" y1="14589" x2="40625" y2="14589"/>
                                <a14:foregroundMark x1="42057" y1="14854" x2="42057" y2="14854"/>
                                <a14:foregroundMark x1="43359" y1="14854" x2="43359" y2="14854"/>
                                <a14:foregroundMark x1="37109" y1="25995" x2="37109" y2="25995"/>
                                <a14:foregroundMark x1="38932" y1="27321" x2="38932" y2="27321"/>
                                <a14:foregroundMark x1="41536" y1="27321" x2="41536" y2="27321"/>
                                <a14:foregroundMark x1="36979" y1="32891" x2="36979" y2="32891"/>
                                <a14:foregroundMark x1="43490" y1="39523" x2="43490" y2="39523"/>
                                <a14:foregroundMark x1="40104" y1="44562" x2="40104" y2="44562"/>
                                <a14:foregroundMark x1="49089" y1="25729" x2="49089" y2="25729"/>
                                <a14:foregroundMark x1="48568" y1="26525" x2="48568" y2="26525"/>
                                <a14:foregroundMark x1="46615" y1="21220" x2="46615" y2="21220"/>
                                <a14:foregroundMark x1="26563" y1="15650" x2="26563" y2="15650"/>
                                <a14:foregroundMark x1="51953" y1="15119" x2="51953" y2="15119"/>
                                <a14:foregroundMark x1="52734" y1="27851" x2="52734" y2="27851"/>
                                <a14:foregroundMark x1="47266" y1="38992" x2="47266" y2="38992"/>
                                <a14:foregroundMark x1="51693" y1="43767" x2="51693" y2="43767"/>
                                <a14:foregroundMark x1="54427" y1="41379" x2="54427" y2="41379"/>
                                <a14:foregroundMark x1="50911" y1="41379" x2="50911" y2="41379"/>
                                <a14:foregroundMark x1="63672" y1="56233" x2="63672" y2="56233"/>
                                <a14:foregroundMark x1="59505" y1="28382" x2="59505" y2="28382"/>
                                <a14:foregroundMark x1="59245" y1="25729" x2="59245" y2="25729"/>
                                <a14:foregroundMark x1="59115" y1="15119" x2="59115" y2="15119"/>
                                <a14:foregroundMark x1="58854" y1="34748" x2="58854" y2="34748"/>
                                <a14:foregroundMark x1="62891" y1="33687" x2="62891" y2="33687"/>
                                <a14:foregroundMark x1="64974" y1="31034" x2="64974" y2="31034"/>
                                <a14:foregroundMark x1="65495" y1="21485" x2="65495" y2="21485"/>
                                <a14:foregroundMark x1="66667" y1="15385" x2="66667" y2="15385"/>
                                <a14:foregroundMark x1="69922" y1="28647" x2="69922" y2="28647"/>
                                <a14:foregroundMark x1="74219" y1="36340" x2="74219" y2="36340"/>
                                <a14:foregroundMark x1="73958" y1="23077" x2="73958" y2="23077"/>
                                <a14:foregroundMark x1="83073" y1="29973" x2="83073" y2="29973"/>
                                <a14:foregroundMark x1="83203" y1="20690" x2="83203" y2="20690"/>
                                <a14:foregroundMark x1="86328" y1="22812" x2="86328" y2="22812"/>
                                <a14:foregroundMark x1="91276" y1="15119" x2="91276" y2="15119"/>
                                <a14:foregroundMark x1="97266" y1="23342" x2="97266" y2="23342"/>
                                <a14:foregroundMark x1="68620" y1="57560" x2="68620" y2="57560"/>
                                <a14:foregroundMark x1="46094" y1="81963" x2="46094" y2="81963"/>
                                <a14:foregroundMark x1="50781" y1="83024" x2="50781" y2="83024"/>
                                <a14:foregroundMark x1="53906" y1="82759" x2="53906" y2="82759"/>
                                <a14:foregroundMark x1="60026" y1="83024" x2="60026" y2="83024"/>
                                <a14:foregroundMark x1="63672" y1="82493" x2="63672" y2="82493"/>
                                <a14:foregroundMark x1="69141" y1="83289" x2="69141" y2="83289"/>
                                <a14:foregroundMark x1="72917" y1="82228" x2="72917" y2="82228"/>
                                <a14:foregroundMark x1="83984" y1="82759" x2="83984" y2="82759"/>
                                <a14:foregroundMark x1="91536" y1="83289" x2="91536" y2="83289"/>
                                <a14:foregroundMark x1="88151" y1="83289" x2="88151" y2="83289"/>
                                <a14:foregroundMark x1="24740" y1="21220" x2="24740" y2="21220"/>
                                <a14:foregroundMark x1="29948" y1="13528" x2="29948" y2="13528"/>
                                <a14:foregroundMark x1="27214" y1="11141" x2="27214" y2="11141"/>
                                <a14:foregroundMark x1="20703" y1="30239" x2="20703" y2="30239"/>
                                <a14:foregroundMark x1="19010" y1="27321" x2="19010" y2="27321"/>
                                <a14:foregroundMark x1="77083" y1="83554" x2="77083" y2="83554"/>
                                <a14:foregroundMark x1="74089" y1="18037" x2="74089" y2="18037"/>
                                <a14:foregroundMark x1="43750" y1="79045" x2="43750" y2="79045"/>
                                <a14:foregroundMark x1="44401" y1="78515" x2="44401" y2="78515"/>
                                <a14:foregroundMark x1="45703" y1="78515" x2="45703" y2="78515"/>
                                <a14:foregroundMark x1="47656" y1="78780" x2="47656" y2="78780"/>
                                <a14:foregroundMark x1="47266" y1="76393" x2="47266" y2="76393"/>
                                <a14:foregroundMark x1="49089" y1="77454" x2="49089" y2="77454"/>
                                <a14:foregroundMark x1="48698" y1="79576" x2="48698" y2="79576"/>
                                <a14:foregroundMark x1="50521" y1="78515" x2="50521" y2="78515"/>
                                <a14:foregroundMark x1="51432" y1="78780" x2="51432" y2="78780"/>
                                <a14:foregroundMark x1="52344" y1="79045" x2="52344" y2="79045"/>
                                <a14:foregroundMark x1="52474" y1="80106" x2="52474" y2="80106"/>
                                <a14:foregroundMark x1="52604" y1="77188" x2="52604" y2="77188"/>
                                <a14:foregroundMark x1="47005" y1="78249" x2="47005" y2="78249"/>
                                <a14:foregroundMark x1="53906" y1="79045" x2="53906" y2="79045"/>
                                <a14:foregroundMark x1="54557" y1="79310" x2="54557" y2="79310"/>
                                <a14:foregroundMark x1="55599" y1="78249" x2="55599" y2="78249"/>
                                <a14:foregroundMark x1="55469" y1="79841" x2="55469" y2="79841"/>
                                <a14:foregroundMark x1="57422" y1="79310" x2="57422" y2="79310"/>
                                <a14:foregroundMark x1="58984" y1="79045" x2="58984" y2="79045"/>
                                <a14:foregroundMark x1="60938" y1="78249" x2="60938" y2="78249"/>
                                <a14:foregroundMark x1="61589" y1="78780" x2="61589" y2="78780"/>
                                <a14:foregroundMark x1="62760" y1="77719" x2="62760" y2="77719"/>
                                <a14:foregroundMark x1="63672" y1="78249" x2="63672" y2="78249"/>
                                <a14:foregroundMark x1="64583" y1="79841" x2="64583" y2="79841"/>
                                <a14:foregroundMark x1="65234" y1="79045" x2="65234" y2="79045"/>
                                <a14:foregroundMark x1="65885" y1="79045" x2="65885" y2="79045"/>
                                <a14:foregroundMark x1="66797" y1="79310" x2="66797" y2="79310"/>
                                <a14:foregroundMark x1="67969" y1="79310" x2="67969" y2="79310"/>
                                <a14:foregroundMark x1="69661" y1="78249" x2="69661" y2="78249"/>
                                <a14:foregroundMark x1="71484" y1="78515" x2="71484" y2="78515"/>
                                <a14:foregroundMark x1="73307" y1="78249" x2="73307" y2="78249"/>
                                <a14:foregroundMark x1="75260" y1="78780" x2="75260" y2="78780"/>
                                <a14:foregroundMark x1="76823" y1="78249" x2="76823" y2="78249"/>
                                <a14:foregroundMark x1="79167" y1="79045" x2="79167" y2="79045"/>
                                <a14:foregroundMark x1="78646" y1="77719" x2="78646" y2="77719"/>
                                <a14:foregroundMark x1="82292" y1="77188" x2="82292" y2="77188"/>
                                <a14:foregroundMark x1="81380" y1="77719" x2="81380" y2="77719"/>
                                <a14:foregroundMark x1="82422" y1="79576" x2="82422" y2="79576"/>
                                <a14:foregroundMark x1="83333" y1="77454" x2="83333" y2="77454"/>
                                <a14:foregroundMark x1="84375" y1="78515" x2="84375" y2="78515"/>
                                <a14:foregroundMark x1="86198" y1="78249" x2="86198" y2="78249"/>
                                <a14:foregroundMark x1="88411" y1="78515" x2="88411" y2="78515"/>
                                <a14:foregroundMark x1="89714" y1="78249" x2="89714" y2="78249"/>
                                <a14:foregroundMark x1="90495" y1="76393" x2="90495" y2="76393"/>
                                <a14:foregroundMark x1="91406" y1="78515" x2="91406" y2="78515"/>
                                <a14:foregroundMark x1="92969" y1="79045" x2="92969" y2="79045"/>
                                <a14:foregroundMark x1="94271" y1="79310" x2="94271" y2="79310"/>
                                <a14:foregroundMark x1="95052" y1="79310" x2="95052" y2="79310"/>
                                <a14:foregroundMark x1="96615" y1="79045" x2="96615" y2="79045"/>
                                <a14:foregroundMark x1="17318" y1="6897" x2="17318" y2="6897"/>
                                <a14:foregroundMark x1="24479" y1="18302" x2="24479" y2="18302"/>
                                <a14:foregroundMark x1="26172" y1="26260" x2="26172" y2="26260"/>
                                <a14:foregroundMark x1="30208" y1="23607" x2="30208" y2="23607"/>
                                <a14:foregroundMark x1="19531" y1="28647" x2="19531" y2="28647"/>
                                <a14:foregroundMark x1="21615" y1="25464" x2="21615" y2="25464"/>
                                <a14:foregroundMark x1="82552" y1="82493" x2="82552" y2="82493"/>
                                <a14:backgroundMark x1="8203" y1="30769" x2="8203" y2="30769"/>
                                <a14:backgroundMark x1="8464" y1="30504" x2="8464" y2="30504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955" cy="570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 w:cs="Arial"/>
        <w:b/>
        <w:noProof/>
        <w:sz w:val="28"/>
        <w:szCs w:val="24"/>
        <w:lang w:eastAsia="es-CO"/>
      </w:rPr>
      <w:drawing>
        <wp:anchor distT="0" distB="0" distL="114300" distR="114300" simplePos="0" relativeHeight="251659264" behindDoc="0" locked="0" layoutInCell="1" allowOverlap="1" wp14:anchorId="4688DD21" wp14:editId="02EC59D3">
          <wp:simplePos x="0" y="0"/>
          <wp:positionH relativeFrom="column">
            <wp:posOffset>-328930</wp:posOffset>
          </wp:positionH>
          <wp:positionV relativeFrom="paragraph">
            <wp:posOffset>-254635</wp:posOffset>
          </wp:positionV>
          <wp:extent cx="2786380" cy="585470"/>
          <wp:effectExtent l="0" t="0" r="0" b="508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638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3C861E" w14:textId="77777777" w:rsidR="00035093" w:rsidRDefault="0003509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B610605"/>
    <w:multiLevelType w:val="hybridMultilevel"/>
    <w:tmpl w:val="30B3AB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C3A54EA"/>
    <w:multiLevelType w:val="hybridMultilevel"/>
    <w:tmpl w:val="90399D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213BC91"/>
    <w:multiLevelType w:val="hybridMultilevel"/>
    <w:tmpl w:val="A00EB47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F0D233D"/>
    <w:multiLevelType w:val="hybridMultilevel"/>
    <w:tmpl w:val="72B1C45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F7985"/>
    <w:multiLevelType w:val="hybridMultilevel"/>
    <w:tmpl w:val="5A6C77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6601B7"/>
    <w:multiLevelType w:val="hybridMultilevel"/>
    <w:tmpl w:val="17CC553C"/>
    <w:lvl w:ilvl="0" w:tplc="16FAD7FC">
      <w:numFmt w:val="bullet"/>
      <w:lvlText w:val="-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75687B92">
      <w:numFmt w:val="bullet"/>
      <w:lvlText w:val=""/>
      <w:lvlJc w:val="left"/>
      <w:pPr>
        <w:ind w:left="1785" w:hanging="705"/>
      </w:pPr>
      <w:rPr>
        <w:rFonts w:ascii="Symbol" w:eastAsiaTheme="minorHAnsi" w:hAnsi="Symbol" w:cstheme="minorBid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3A35A5"/>
    <w:multiLevelType w:val="hybridMultilevel"/>
    <w:tmpl w:val="81A06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9E2490"/>
    <w:multiLevelType w:val="hybridMultilevel"/>
    <w:tmpl w:val="A476C41E"/>
    <w:lvl w:ilvl="0" w:tplc="16FAD7FC">
      <w:numFmt w:val="bullet"/>
      <w:lvlText w:val="-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853E2C"/>
    <w:multiLevelType w:val="hybridMultilevel"/>
    <w:tmpl w:val="A672E5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380C13"/>
    <w:multiLevelType w:val="hybridMultilevel"/>
    <w:tmpl w:val="904090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F32F4A"/>
    <w:multiLevelType w:val="hybridMultilevel"/>
    <w:tmpl w:val="E29E61D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7775D6F"/>
    <w:multiLevelType w:val="hybridMultilevel"/>
    <w:tmpl w:val="F33CE7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19185F"/>
    <w:multiLevelType w:val="hybridMultilevel"/>
    <w:tmpl w:val="1D467B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8A921E">
      <w:start w:val="1"/>
      <w:numFmt w:val="lowerLetter"/>
      <w:lvlText w:val="%2."/>
      <w:lvlJc w:val="left"/>
      <w:pPr>
        <w:ind w:left="1800" w:hanging="360"/>
      </w:pPr>
    </w:lvl>
    <w:lvl w:ilvl="2" w:tplc="FBD4BAC2">
      <w:start w:val="1"/>
      <w:numFmt w:val="lowerRoman"/>
      <w:lvlText w:val="%3."/>
      <w:lvlJc w:val="right"/>
      <w:pPr>
        <w:ind w:left="2520" w:hanging="180"/>
      </w:pPr>
    </w:lvl>
    <w:lvl w:ilvl="3" w:tplc="57F8320E">
      <w:start w:val="1"/>
      <w:numFmt w:val="decimal"/>
      <w:lvlText w:val="%4."/>
      <w:lvlJc w:val="left"/>
      <w:pPr>
        <w:ind w:left="3240" w:hanging="360"/>
      </w:pPr>
    </w:lvl>
    <w:lvl w:ilvl="4" w:tplc="AB5A0538">
      <w:start w:val="1"/>
      <w:numFmt w:val="lowerLetter"/>
      <w:lvlText w:val="%5."/>
      <w:lvlJc w:val="left"/>
      <w:pPr>
        <w:ind w:left="3960" w:hanging="360"/>
      </w:pPr>
    </w:lvl>
    <w:lvl w:ilvl="5" w:tplc="725CA948">
      <w:start w:val="1"/>
      <w:numFmt w:val="lowerRoman"/>
      <w:lvlText w:val="%6."/>
      <w:lvlJc w:val="right"/>
      <w:pPr>
        <w:ind w:left="4680" w:hanging="180"/>
      </w:pPr>
    </w:lvl>
    <w:lvl w:ilvl="6" w:tplc="98DCCB36">
      <w:start w:val="1"/>
      <w:numFmt w:val="decimal"/>
      <w:lvlText w:val="%7."/>
      <w:lvlJc w:val="left"/>
      <w:pPr>
        <w:ind w:left="5400" w:hanging="360"/>
      </w:pPr>
    </w:lvl>
    <w:lvl w:ilvl="7" w:tplc="80BE9B66">
      <w:start w:val="1"/>
      <w:numFmt w:val="lowerLetter"/>
      <w:lvlText w:val="%8."/>
      <w:lvlJc w:val="left"/>
      <w:pPr>
        <w:ind w:left="6120" w:hanging="360"/>
      </w:pPr>
    </w:lvl>
    <w:lvl w:ilvl="8" w:tplc="44BC4670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2220F4"/>
    <w:multiLevelType w:val="hybridMultilevel"/>
    <w:tmpl w:val="DD3E3F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847101"/>
    <w:multiLevelType w:val="hybridMultilevel"/>
    <w:tmpl w:val="0370475A"/>
    <w:lvl w:ilvl="0" w:tplc="16FAD7FC">
      <w:numFmt w:val="bullet"/>
      <w:lvlText w:val="-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077540"/>
    <w:multiLevelType w:val="hybridMultilevel"/>
    <w:tmpl w:val="EB22F97E"/>
    <w:lvl w:ilvl="0" w:tplc="16FAD7FC">
      <w:numFmt w:val="bullet"/>
      <w:lvlText w:val="-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651FDC"/>
    <w:multiLevelType w:val="hybridMultilevel"/>
    <w:tmpl w:val="087E2FFE"/>
    <w:lvl w:ilvl="0" w:tplc="16FAD7FC">
      <w:numFmt w:val="bullet"/>
      <w:lvlText w:val="-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E497B"/>
    <w:multiLevelType w:val="hybridMultilevel"/>
    <w:tmpl w:val="6D942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B55FFA"/>
    <w:multiLevelType w:val="hybridMultilevel"/>
    <w:tmpl w:val="92E852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0E187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CEF083B"/>
    <w:multiLevelType w:val="hybridMultilevel"/>
    <w:tmpl w:val="C21E9A3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B81706"/>
    <w:multiLevelType w:val="hybridMultilevel"/>
    <w:tmpl w:val="83BD31A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07A6F5C"/>
    <w:multiLevelType w:val="hybridMultilevel"/>
    <w:tmpl w:val="E09E9D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6C4410"/>
    <w:multiLevelType w:val="hybridMultilevel"/>
    <w:tmpl w:val="57EECA8A"/>
    <w:lvl w:ilvl="0" w:tplc="16FAD7FC">
      <w:numFmt w:val="bullet"/>
      <w:lvlText w:val="-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F0304"/>
    <w:multiLevelType w:val="hybridMultilevel"/>
    <w:tmpl w:val="B3565A96"/>
    <w:lvl w:ilvl="0" w:tplc="16FAD7FC">
      <w:numFmt w:val="bullet"/>
      <w:lvlText w:val="-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A56440"/>
    <w:multiLevelType w:val="hybridMultilevel"/>
    <w:tmpl w:val="723E2A16"/>
    <w:lvl w:ilvl="0" w:tplc="240A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324ECE"/>
    <w:multiLevelType w:val="hybridMultilevel"/>
    <w:tmpl w:val="01CC375C"/>
    <w:lvl w:ilvl="0" w:tplc="16FAD7FC">
      <w:numFmt w:val="bullet"/>
      <w:lvlText w:val="-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4FA25354">
      <w:numFmt w:val="bullet"/>
      <w:lvlText w:val="•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E4C0F"/>
    <w:multiLevelType w:val="hybridMultilevel"/>
    <w:tmpl w:val="2554576A"/>
    <w:lvl w:ilvl="0" w:tplc="16FAD7FC">
      <w:numFmt w:val="bullet"/>
      <w:lvlText w:val="-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563785"/>
    <w:multiLevelType w:val="multilevel"/>
    <w:tmpl w:val="5472F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176A25"/>
    <w:multiLevelType w:val="hybridMultilevel"/>
    <w:tmpl w:val="F33CE7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E53A6"/>
    <w:multiLevelType w:val="hybridMultilevel"/>
    <w:tmpl w:val="7832A1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F5215"/>
    <w:multiLevelType w:val="hybridMultilevel"/>
    <w:tmpl w:val="C82602EC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3257F"/>
    <w:multiLevelType w:val="multilevel"/>
    <w:tmpl w:val="046C12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8DD419E"/>
    <w:multiLevelType w:val="hybridMultilevel"/>
    <w:tmpl w:val="00D2E1DA"/>
    <w:lvl w:ilvl="0" w:tplc="16FAD7F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E0390D"/>
    <w:multiLevelType w:val="hybridMultilevel"/>
    <w:tmpl w:val="DE5E7E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D71D3B"/>
    <w:multiLevelType w:val="hybridMultilevel"/>
    <w:tmpl w:val="432E8CCE"/>
    <w:lvl w:ilvl="0" w:tplc="16FAD7FC">
      <w:numFmt w:val="bullet"/>
      <w:lvlText w:val="-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94076E"/>
    <w:multiLevelType w:val="hybridMultilevel"/>
    <w:tmpl w:val="4FD40A66"/>
    <w:lvl w:ilvl="0" w:tplc="16FAD7FC">
      <w:numFmt w:val="bullet"/>
      <w:lvlText w:val="-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BA34B6"/>
    <w:multiLevelType w:val="hybridMultilevel"/>
    <w:tmpl w:val="0682F9BC"/>
    <w:lvl w:ilvl="0" w:tplc="3A2C24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179DD"/>
    <w:multiLevelType w:val="hybridMultilevel"/>
    <w:tmpl w:val="CB5C30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CA52BC"/>
    <w:multiLevelType w:val="hybridMultilevel"/>
    <w:tmpl w:val="650861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FA0C5C"/>
    <w:multiLevelType w:val="hybridMultilevel"/>
    <w:tmpl w:val="BFFEEB34"/>
    <w:lvl w:ilvl="0" w:tplc="240A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992E75"/>
    <w:multiLevelType w:val="hybridMultilevel"/>
    <w:tmpl w:val="0FDE05C0"/>
    <w:lvl w:ilvl="0" w:tplc="0C86BDA0">
      <w:start w:val="2"/>
      <w:numFmt w:val="decimal"/>
      <w:lvlText w:val="%1."/>
      <w:lvlJc w:val="left"/>
      <w:pPr>
        <w:ind w:left="1800" w:hanging="360"/>
      </w:pPr>
      <w:rPr>
        <w:rFonts w:hint="default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5DE0B8E"/>
    <w:multiLevelType w:val="hybridMultilevel"/>
    <w:tmpl w:val="D096B4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632FC7"/>
    <w:multiLevelType w:val="hybridMultilevel"/>
    <w:tmpl w:val="20B6630A"/>
    <w:lvl w:ilvl="0" w:tplc="16FAD7FC">
      <w:numFmt w:val="bullet"/>
      <w:lvlText w:val="-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971B64"/>
    <w:multiLevelType w:val="hybridMultilevel"/>
    <w:tmpl w:val="ACBE660A"/>
    <w:lvl w:ilvl="0" w:tplc="06D8D5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5"/>
  </w:num>
  <w:num w:numId="4">
    <w:abstractNumId w:val="23"/>
  </w:num>
  <w:num w:numId="5">
    <w:abstractNumId w:val="15"/>
  </w:num>
  <w:num w:numId="6">
    <w:abstractNumId w:val="24"/>
  </w:num>
  <w:num w:numId="7">
    <w:abstractNumId w:val="25"/>
  </w:num>
  <w:num w:numId="8">
    <w:abstractNumId w:val="40"/>
  </w:num>
  <w:num w:numId="9">
    <w:abstractNumId w:val="43"/>
  </w:num>
  <w:num w:numId="10">
    <w:abstractNumId w:val="26"/>
  </w:num>
  <w:num w:numId="11">
    <w:abstractNumId w:val="16"/>
  </w:num>
  <w:num w:numId="12">
    <w:abstractNumId w:val="36"/>
  </w:num>
  <w:num w:numId="13">
    <w:abstractNumId w:val="35"/>
  </w:num>
  <w:num w:numId="14">
    <w:abstractNumId w:val="41"/>
  </w:num>
  <w:num w:numId="15">
    <w:abstractNumId w:val="27"/>
  </w:num>
  <w:num w:numId="16">
    <w:abstractNumId w:val="20"/>
  </w:num>
  <w:num w:numId="17">
    <w:abstractNumId w:val="7"/>
  </w:num>
  <w:num w:numId="18">
    <w:abstractNumId w:val="9"/>
  </w:num>
  <w:num w:numId="19">
    <w:abstractNumId w:val="10"/>
  </w:num>
  <w:num w:numId="20">
    <w:abstractNumId w:val="39"/>
  </w:num>
  <w:num w:numId="21">
    <w:abstractNumId w:val="4"/>
  </w:num>
  <w:num w:numId="22">
    <w:abstractNumId w:val="17"/>
  </w:num>
  <w:num w:numId="23">
    <w:abstractNumId w:val="14"/>
  </w:num>
  <w:num w:numId="24">
    <w:abstractNumId w:val="13"/>
  </w:num>
  <w:num w:numId="25">
    <w:abstractNumId w:val="31"/>
  </w:num>
  <w:num w:numId="26">
    <w:abstractNumId w:val="3"/>
  </w:num>
  <w:num w:numId="27">
    <w:abstractNumId w:val="1"/>
  </w:num>
  <w:num w:numId="28">
    <w:abstractNumId w:val="21"/>
  </w:num>
  <w:num w:numId="29">
    <w:abstractNumId w:val="22"/>
  </w:num>
  <w:num w:numId="30">
    <w:abstractNumId w:val="33"/>
  </w:num>
  <w:num w:numId="31">
    <w:abstractNumId w:val="2"/>
  </w:num>
  <w:num w:numId="32">
    <w:abstractNumId w:val="0"/>
  </w:num>
  <w:num w:numId="33">
    <w:abstractNumId w:val="29"/>
  </w:num>
  <w:num w:numId="34">
    <w:abstractNumId w:val="6"/>
  </w:num>
  <w:num w:numId="35">
    <w:abstractNumId w:val="12"/>
  </w:num>
  <w:num w:numId="36">
    <w:abstractNumId w:val="28"/>
  </w:num>
  <w:num w:numId="37">
    <w:abstractNumId w:val="44"/>
  </w:num>
  <w:num w:numId="38">
    <w:abstractNumId w:val="34"/>
  </w:num>
  <w:num w:numId="39">
    <w:abstractNumId w:val="42"/>
  </w:num>
  <w:num w:numId="40">
    <w:abstractNumId w:val="37"/>
  </w:num>
  <w:num w:numId="41">
    <w:abstractNumId w:val="32"/>
  </w:num>
  <w:num w:numId="42">
    <w:abstractNumId w:val="19"/>
  </w:num>
  <w:num w:numId="43">
    <w:abstractNumId w:val="30"/>
  </w:num>
  <w:num w:numId="44">
    <w:abstractNumId w:val="38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41"/>
    <w:rsid w:val="000049FA"/>
    <w:rsid w:val="00006BE4"/>
    <w:rsid w:val="00007DCF"/>
    <w:rsid w:val="00010885"/>
    <w:rsid w:val="000153D5"/>
    <w:rsid w:val="00015E89"/>
    <w:rsid w:val="00017CCD"/>
    <w:rsid w:val="00024BD1"/>
    <w:rsid w:val="00030D9C"/>
    <w:rsid w:val="0003258E"/>
    <w:rsid w:val="000325D0"/>
    <w:rsid w:val="000335F3"/>
    <w:rsid w:val="00035093"/>
    <w:rsid w:val="000353B4"/>
    <w:rsid w:val="00050058"/>
    <w:rsid w:val="00055846"/>
    <w:rsid w:val="00065EAF"/>
    <w:rsid w:val="0006730F"/>
    <w:rsid w:val="000678F1"/>
    <w:rsid w:val="00072D3D"/>
    <w:rsid w:val="00075ED7"/>
    <w:rsid w:val="00076D95"/>
    <w:rsid w:val="0008096C"/>
    <w:rsid w:val="0008273E"/>
    <w:rsid w:val="0008310B"/>
    <w:rsid w:val="000862BD"/>
    <w:rsid w:val="00087FA6"/>
    <w:rsid w:val="00091A06"/>
    <w:rsid w:val="00091C01"/>
    <w:rsid w:val="00094AC4"/>
    <w:rsid w:val="000B7ADF"/>
    <w:rsid w:val="000C4788"/>
    <w:rsid w:val="000C495C"/>
    <w:rsid w:val="000C50A6"/>
    <w:rsid w:val="000C53D8"/>
    <w:rsid w:val="000D0CBC"/>
    <w:rsid w:val="000E2E52"/>
    <w:rsid w:val="000E7759"/>
    <w:rsid w:val="000F3DD8"/>
    <w:rsid w:val="000F411C"/>
    <w:rsid w:val="000F7A47"/>
    <w:rsid w:val="000F7E31"/>
    <w:rsid w:val="00100B60"/>
    <w:rsid w:val="001068A9"/>
    <w:rsid w:val="001123DC"/>
    <w:rsid w:val="00116D9B"/>
    <w:rsid w:val="00117CFC"/>
    <w:rsid w:val="001209BE"/>
    <w:rsid w:val="00123E72"/>
    <w:rsid w:val="001255EE"/>
    <w:rsid w:val="00131904"/>
    <w:rsid w:val="00133F55"/>
    <w:rsid w:val="00134A4B"/>
    <w:rsid w:val="0013743C"/>
    <w:rsid w:val="00142D22"/>
    <w:rsid w:val="00146359"/>
    <w:rsid w:val="00147192"/>
    <w:rsid w:val="00147E8E"/>
    <w:rsid w:val="00154C65"/>
    <w:rsid w:val="00156CA1"/>
    <w:rsid w:val="00162711"/>
    <w:rsid w:val="0017380E"/>
    <w:rsid w:val="001773D6"/>
    <w:rsid w:val="00185BAF"/>
    <w:rsid w:val="00186E9D"/>
    <w:rsid w:val="00193EAE"/>
    <w:rsid w:val="001964C5"/>
    <w:rsid w:val="00196BCA"/>
    <w:rsid w:val="00197C00"/>
    <w:rsid w:val="001A6FDF"/>
    <w:rsid w:val="001B039D"/>
    <w:rsid w:val="001B20E9"/>
    <w:rsid w:val="001B26AD"/>
    <w:rsid w:val="001B6468"/>
    <w:rsid w:val="001C23C8"/>
    <w:rsid w:val="001D0464"/>
    <w:rsid w:val="001D1ACD"/>
    <w:rsid w:val="001D269C"/>
    <w:rsid w:val="001D31EB"/>
    <w:rsid w:val="001D7CE6"/>
    <w:rsid w:val="001E1F9B"/>
    <w:rsid w:val="001E3383"/>
    <w:rsid w:val="001F1284"/>
    <w:rsid w:val="001F3BA0"/>
    <w:rsid w:val="001F7B4F"/>
    <w:rsid w:val="00206EE1"/>
    <w:rsid w:val="002079DF"/>
    <w:rsid w:val="002132D0"/>
    <w:rsid w:val="00213A1C"/>
    <w:rsid w:val="00234D4E"/>
    <w:rsid w:val="00236C1D"/>
    <w:rsid w:val="00242147"/>
    <w:rsid w:val="0024515F"/>
    <w:rsid w:val="002500DB"/>
    <w:rsid w:val="00257090"/>
    <w:rsid w:val="002604DA"/>
    <w:rsid w:val="00263CCB"/>
    <w:rsid w:val="00283F9D"/>
    <w:rsid w:val="00290C3B"/>
    <w:rsid w:val="002951BE"/>
    <w:rsid w:val="002A066F"/>
    <w:rsid w:val="002A179D"/>
    <w:rsid w:val="002A6B20"/>
    <w:rsid w:val="002B0AF5"/>
    <w:rsid w:val="002C6175"/>
    <w:rsid w:val="002C6769"/>
    <w:rsid w:val="002D23A4"/>
    <w:rsid w:val="002D3449"/>
    <w:rsid w:val="002F3DDE"/>
    <w:rsid w:val="002F5D59"/>
    <w:rsid w:val="00301CB4"/>
    <w:rsid w:val="00302446"/>
    <w:rsid w:val="0031323A"/>
    <w:rsid w:val="00313D55"/>
    <w:rsid w:val="00314382"/>
    <w:rsid w:val="00320009"/>
    <w:rsid w:val="00320B73"/>
    <w:rsid w:val="0032124E"/>
    <w:rsid w:val="0032461A"/>
    <w:rsid w:val="0032588E"/>
    <w:rsid w:val="00327439"/>
    <w:rsid w:val="003346FC"/>
    <w:rsid w:val="00340301"/>
    <w:rsid w:val="00342E29"/>
    <w:rsid w:val="00343809"/>
    <w:rsid w:val="00346352"/>
    <w:rsid w:val="00350500"/>
    <w:rsid w:val="00352E30"/>
    <w:rsid w:val="003553FD"/>
    <w:rsid w:val="00355D9C"/>
    <w:rsid w:val="00363F4C"/>
    <w:rsid w:val="00365EA3"/>
    <w:rsid w:val="00367F8D"/>
    <w:rsid w:val="00370BA9"/>
    <w:rsid w:val="0037547E"/>
    <w:rsid w:val="003807C4"/>
    <w:rsid w:val="00381F33"/>
    <w:rsid w:val="00383D2F"/>
    <w:rsid w:val="0038409E"/>
    <w:rsid w:val="00387CC2"/>
    <w:rsid w:val="00390940"/>
    <w:rsid w:val="00392C1C"/>
    <w:rsid w:val="003B20BD"/>
    <w:rsid w:val="003B7786"/>
    <w:rsid w:val="003C059E"/>
    <w:rsid w:val="003D454C"/>
    <w:rsid w:val="003D4AB4"/>
    <w:rsid w:val="003E2407"/>
    <w:rsid w:val="00400A65"/>
    <w:rsid w:val="00400B16"/>
    <w:rsid w:val="0040574C"/>
    <w:rsid w:val="00406655"/>
    <w:rsid w:val="00412C2D"/>
    <w:rsid w:val="0041414D"/>
    <w:rsid w:val="00415B08"/>
    <w:rsid w:val="00421142"/>
    <w:rsid w:val="00427D84"/>
    <w:rsid w:val="00431352"/>
    <w:rsid w:val="004320AA"/>
    <w:rsid w:val="0043225E"/>
    <w:rsid w:val="00433E91"/>
    <w:rsid w:val="004440E2"/>
    <w:rsid w:val="0044608A"/>
    <w:rsid w:val="00446E92"/>
    <w:rsid w:val="00450831"/>
    <w:rsid w:val="00450D5F"/>
    <w:rsid w:val="0045245D"/>
    <w:rsid w:val="0045333E"/>
    <w:rsid w:val="00454B0F"/>
    <w:rsid w:val="0045753E"/>
    <w:rsid w:val="00463193"/>
    <w:rsid w:val="0046796C"/>
    <w:rsid w:val="00473227"/>
    <w:rsid w:val="00474F0A"/>
    <w:rsid w:val="00495B12"/>
    <w:rsid w:val="00496511"/>
    <w:rsid w:val="004A5AA2"/>
    <w:rsid w:val="004A71EF"/>
    <w:rsid w:val="004B6D39"/>
    <w:rsid w:val="004C121B"/>
    <w:rsid w:val="004C17DF"/>
    <w:rsid w:val="004C3303"/>
    <w:rsid w:val="004C4CE3"/>
    <w:rsid w:val="004C4DD3"/>
    <w:rsid w:val="004C6925"/>
    <w:rsid w:val="004D2E1B"/>
    <w:rsid w:val="004D6108"/>
    <w:rsid w:val="004E0CB0"/>
    <w:rsid w:val="004E7E55"/>
    <w:rsid w:val="004F161E"/>
    <w:rsid w:val="004F1AB5"/>
    <w:rsid w:val="004F6460"/>
    <w:rsid w:val="00500DD8"/>
    <w:rsid w:val="00503B58"/>
    <w:rsid w:val="00504FF6"/>
    <w:rsid w:val="005062B1"/>
    <w:rsid w:val="00511464"/>
    <w:rsid w:val="0051547C"/>
    <w:rsid w:val="005166AA"/>
    <w:rsid w:val="00525C95"/>
    <w:rsid w:val="00525E68"/>
    <w:rsid w:val="00526949"/>
    <w:rsid w:val="00527E8F"/>
    <w:rsid w:val="00530FDB"/>
    <w:rsid w:val="00531BC7"/>
    <w:rsid w:val="0054432A"/>
    <w:rsid w:val="00546ACF"/>
    <w:rsid w:val="00547247"/>
    <w:rsid w:val="0056355A"/>
    <w:rsid w:val="0056759C"/>
    <w:rsid w:val="00567D70"/>
    <w:rsid w:val="00572981"/>
    <w:rsid w:val="005770F1"/>
    <w:rsid w:val="00581099"/>
    <w:rsid w:val="00583641"/>
    <w:rsid w:val="00592395"/>
    <w:rsid w:val="00592D21"/>
    <w:rsid w:val="00594B95"/>
    <w:rsid w:val="005950C3"/>
    <w:rsid w:val="005A29D7"/>
    <w:rsid w:val="005A4EFD"/>
    <w:rsid w:val="005B5F12"/>
    <w:rsid w:val="005B60CC"/>
    <w:rsid w:val="005B663B"/>
    <w:rsid w:val="005B7381"/>
    <w:rsid w:val="005C7625"/>
    <w:rsid w:val="005D22AF"/>
    <w:rsid w:val="005D624B"/>
    <w:rsid w:val="005D694D"/>
    <w:rsid w:val="005F105B"/>
    <w:rsid w:val="005F2D88"/>
    <w:rsid w:val="005F48D1"/>
    <w:rsid w:val="005F6467"/>
    <w:rsid w:val="00606636"/>
    <w:rsid w:val="00610181"/>
    <w:rsid w:val="006158C8"/>
    <w:rsid w:val="006176CA"/>
    <w:rsid w:val="006337AB"/>
    <w:rsid w:val="0063447D"/>
    <w:rsid w:val="00636D6B"/>
    <w:rsid w:val="00640218"/>
    <w:rsid w:val="0064071F"/>
    <w:rsid w:val="006439C9"/>
    <w:rsid w:val="00644985"/>
    <w:rsid w:val="00652237"/>
    <w:rsid w:val="00655F43"/>
    <w:rsid w:val="00666E26"/>
    <w:rsid w:val="00671336"/>
    <w:rsid w:val="00673031"/>
    <w:rsid w:val="006753E3"/>
    <w:rsid w:val="006772BF"/>
    <w:rsid w:val="006825A5"/>
    <w:rsid w:val="00687DDE"/>
    <w:rsid w:val="00693FAA"/>
    <w:rsid w:val="006A7CCF"/>
    <w:rsid w:val="006B08F8"/>
    <w:rsid w:val="006B699D"/>
    <w:rsid w:val="006C34E5"/>
    <w:rsid w:val="006C3DE6"/>
    <w:rsid w:val="006D3491"/>
    <w:rsid w:val="006E2E0D"/>
    <w:rsid w:val="006E576F"/>
    <w:rsid w:val="006F1CC0"/>
    <w:rsid w:val="006F427D"/>
    <w:rsid w:val="007004BC"/>
    <w:rsid w:val="00706BB5"/>
    <w:rsid w:val="007113CC"/>
    <w:rsid w:val="00711B1D"/>
    <w:rsid w:val="007209FD"/>
    <w:rsid w:val="00720D8F"/>
    <w:rsid w:val="00724158"/>
    <w:rsid w:val="00725B25"/>
    <w:rsid w:val="00737F48"/>
    <w:rsid w:val="0075626F"/>
    <w:rsid w:val="00760317"/>
    <w:rsid w:val="007636F2"/>
    <w:rsid w:val="00767E96"/>
    <w:rsid w:val="00771B56"/>
    <w:rsid w:val="00777476"/>
    <w:rsid w:val="007800BD"/>
    <w:rsid w:val="00783A17"/>
    <w:rsid w:val="00784D45"/>
    <w:rsid w:val="007875DF"/>
    <w:rsid w:val="00791742"/>
    <w:rsid w:val="00791CB6"/>
    <w:rsid w:val="00793988"/>
    <w:rsid w:val="0079757D"/>
    <w:rsid w:val="007A3230"/>
    <w:rsid w:val="007A3F01"/>
    <w:rsid w:val="007A41C3"/>
    <w:rsid w:val="007A61D5"/>
    <w:rsid w:val="007B20DF"/>
    <w:rsid w:val="007B4214"/>
    <w:rsid w:val="007B4718"/>
    <w:rsid w:val="007C3B2D"/>
    <w:rsid w:val="007C741A"/>
    <w:rsid w:val="007C774F"/>
    <w:rsid w:val="007D47D7"/>
    <w:rsid w:val="007D543C"/>
    <w:rsid w:val="007D65A9"/>
    <w:rsid w:val="007D7126"/>
    <w:rsid w:val="007F57A5"/>
    <w:rsid w:val="007F61CD"/>
    <w:rsid w:val="007F74D6"/>
    <w:rsid w:val="0080464B"/>
    <w:rsid w:val="00804BF5"/>
    <w:rsid w:val="00822D83"/>
    <w:rsid w:val="0083033A"/>
    <w:rsid w:val="00832541"/>
    <w:rsid w:val="0084233D"/>
    <w:rsid w:val="00842EB6"/>
    <w:rsid w:val="008440AA"/>
    <w:rsid w:val="0084775E"/>
    <w:rsid w:val="00850DEC"/>
    <w:rsid w:val="00851DBB"/>
    <w:rsid w:val="00852C8B"/>
    <w:rsid w:val="00855EDC"/>
    <w:rsid w:val="00861C75"/>
    <w:rsid w:val="0086713C"/>
    <w:rsid w:val="00871F33"/>
    <w:rsid w:val="00872F1A"/>
    <w:rsid w:val="008743D3"/>
    <w:rsid w:val="00876B4A"/>
    <w:rsid w:val="00882166"/>
    <w:rsid w:val="0088332C"/>
    <w:rsid w:val="00884EB9"/>
    <w:rsid w:val="0089268B"/>
    <w:rsid w:val="00895460"/>
    <w:rsid w:val="008A09B8"/>
    <w:rsid w:val="008A0BB1"/>
    <w:rsid w:val="008A0F73"/>
    <w:rsid w:val="008A6232"/>
    <w:rsid w:val="008B080E"/>
    <w:rsid w:val="008B1F68"/>
    <w:rsid w:val="008B3F4F"/>
    <w:rsid w:val="008B43E1"/>
    <w:rsid w:val="008B6FAD"/>
    <w:rsid w:val="008C1842"/>
    <w:rsid w:val="008C2A43"/>
    <w:rsid w:val="008C5D92"/>
    <w:rsid w:val="008C69FB"/>
    <w:rsid w:val="008D0B0F"/>
    <w:rsid w:val="008D2DCA"/>
    <w:rsid w:val="008D3EF3"/>
    <w:rsid w:val="008D7BE1"/>
    <w:rsid w:val="008E1026"/>
    <w:rsid w:val="008E7819"/>
    <w:rsid w:val="008F3EE6"/>
    <w:rsid w:val="008F595E"/>
    <w:rsid w:val="00902709"/>
    <w:rsid w:val="00906C38"/>
    <w:rsid w:val="00913A0A"/>
    <w:rsid w:val="0092127C"/>
    <w:rsid w:val="00925E53"/>
    <w:rsid w:val="00930530"/>
    <w:rsid w:val="0093056F"/>
    <w:rsid w:val="00932927"/>
    <w:rsid w:val="0094084D"/>
    <w:rsid w:val="0094150B"/>
    <w:rsid w:val="00945AAD"/>
    <w:rsid w:val="00946EDC"/>
    <w:rsid w:val="009528A9"/>
    <w:rsid w:val="00953B14"/>
    <w:rsid w:val="00960EC1"/>
    <w:rsid w:val="00973D40"/>
    <w:rsid w:val="009800D0"/>
    <w:rsid w:val="009819EC"/>
    <w:rsid w:val="009845A5"/>
    <w:rsid w:val="0098548C"/>
    <w:rsid w:val="00986511"/>
    <w:rsid w:val="009912CF"/>
    <w:rsid w:val="009A0F76"/>
    <w:rsid w:val="009A4C46"/>
    <w:rsid w:val="009A57E7"/>
    <w:rsid w:val="009A6CFE"/>
    <w:rsid w:val="009B5E4F"/>
    <w:rsid w:val="009C5DA1"/>
    <w:rsid w:val="009D14F6"/>
    <w:rsid w:val="009D7A8E"/>
    <w:rsid w:val="009E3326"/>
    <w:rsid w:val="009E5085"/>
    <w:rsid w:val="009E6A2C"/>
    <w:rsid w:val="009E72C7"/>
    <w:rsid w:val="009E7AC2"/>
    <w:rsid w:val="009F70E0"/>
    <w:rsid w:val="00A0131F"/>
    <w:rsid w:val="00A059FF"/>
    <w:rsid w:val="00A11C13"/>
    <w:rsid w:val="00A125E2"/>
    <w:rsid w:val="00A13084"/>
    <w:rsid w:val="00A15734"/>
    <w:rsid w:val="00A167C0"/>
    <w:rsid w:val="00A17034"/>
    <w:rsid w:val="00A21C32"/>
    <w:rsid w:val="00A268A6"/>
    <w:rsid w:val="00A30273"/>
    <w:rsid w:val="00A328D1"/>
    <w:rsid w:val="00A3770D"/>
    <w:rsid w:val="00A40945"/>
    <w:rsid w:val="00A40B04"/>
    <w:rsid w:val="00A47E7A"/>
    <w:rsid w:val="00A54869"/>
    <w:rsid w:val="00A57351"/>
    <w:rsid w:val="00A57B60"/>
    <w:rsid w:val="00A629A1"/>
    <w:rsid w:val="00A6500C"/>
    <w:rsid w:val="00A651C4"/>
    <w:rsid w:val="00A704AC"/>
    <w:rsid w:val="00A800C7"/>
    <w:rsid w:val="00A849EA"/>
    <w:rsid w:val="00A903AD"/>
    <w:rsid w:val="00A90A54"/>
    <w:rsid w:val="00A921EE"/>
    <w:rsid w:val="00A94658"/>
    <w:rsid w:val="00A94BE7"/>
    <w:rsid w:val="00A9745A"/>
    <w:rsid w:val="00AA01F8"/>
    <w:rsid w:val="00AA0853"/>
    <w:rsid w:val="00AA48C5"/>
    <w:rsid w:val="00AA65DC"/>
    <w:rsid w:val="00AB67FE"/>
    <w:rsid w:val="00AC2A46"/>
    <w:rsid w:val="00AC3A6D"/>
    <w:rsid w:val="00AC4CB7"/>
    <w:rsid w:val="00AC5534"/>
    <w:rsid w:val="00AC6DB2"/>
    <w:rsid w:val="00AD02B9"/>
    <w:rsid w:val="00AD1B07"/>
    <w:rsid w:val="00AD2A50"/>
    <w:rsid w:val="00AD5D1E"/>
    <w:rsid w:val="00AE3DFC"/>
    <w:rsid w:val="00AE5A87"/>
    <w:rsid w:val="00AE5F92"/>
    <w:rsid w:val="00AE7F13"/>
    <w:rsid w:val="00AF5804"/>
    <w:rsid w:val="00AF7451"/>
    <w:rsid w:val="00AF7659"/>
    <w:rsid w:val="00B016A2"/>
    <w:rsid w:val="00B0324C"/>
    <w:rsid w:val="00B11F30"/>
    <w:rsid w:val="00B30A24"/>
    <w:rsid w:val="00B34065"/>
    <w:rsid w:val="00B354E7"/>
    <w:rsid w:val="00B36584"/>
    <w:rsid w:val="00B3663C"/>
    <w:rsid w:val="00B367DE"/>
    <w:rsid w:val="00B40D05"/>
    <w:rsid w:val="00B42D5E"/>
    <w:rsid w:val="00B462D1"/>
    <w:rsid w:val="00B513C2"/>
    <w:rsid w:val="00B52AB0"/>
    <w:rsid w:val="00B536B0"/>
    <w:rsid w:val="00B550A9"/>
    <w:rsid w:val="00B60C41"/>
    <w:rsid w:val="00B65D85"/>
    <w:rsid w:val="00B678B8"/>
    <w:rsid w:val="00B712EA"/>
    <w:rsid w:val="00B74136"/>
    <w:rsid w:val="00B80BDF"/>
    <w:rsid w:val="00B820EE"/>
    <w:rsid w:val="00B877E8"/>
    <w:rsid w:val="00B9100B"/>
    <w:rsid w:val="00B92E62"/>
    <w:rsid w:val="00B94509"/>
    <w:rsid w:val="00B947A0"/>
    <w:rsid w:val="00B97F11"/>
    <w:rsid w:val="00BA2D2C"/>
    <w:rsid w:val="00BA678A"/>
    <w:rsid w:val="00BB57C1"/>
    <w:rsid w:val="00BB7293"/>
    <w:rsid w:val="00BC0DDC"/>
    <w:rsid w:val="00BC1EBD"/>
    <w:rsid w:val="00BC510C"/>
    <w:rsid w:val="00BC6994"/>
    <w:rsid w:val="00BD3D73"/>
    <w:rsid w:val="00BD5336"/>
    <w:rsid w:val="00BE0099"/>
    <w:rsid w:val="00BE11AD"/>
    <w:rsid w:val="00BE1D48"/>
    <w:rsid w:val="00BE4452"/>
    <w:rsid w:val="00BE60A8"/>
    <w:rsid w:val="00BF202F"/>
    <w:rsid w:val="00BF64CD"/>
    <w:rsid w:val="00BF6EEC"/>
    <w:rsid w:val="00C003EA"/>
    <w:rsid w:val="00C05DE6"/>
    <w:rsid w:val="00C10AB4"/>
    <w:rsid w:val="00C16252"/>
    <w:rsid w:val="00C16D44"/>
    <w:rsid w:val="00C17A5C"/>
    <w:rsid w:val="00C24EB1"/>
    <w:rsid w:val="00C30057"/>
    <w:rsid w:val="00C32021"/>
    <w:rsid w:val="00C35952"/>
    <w:rsid w:val="00C36B83"/>
    <w:rsid w:val="00C47083"/>
    <w:rsid w:val="00C50542"/>
    <w:rsid w:val="00C51A8E"/>
    <w:rsid w:val="00C52B87"/>
    <w:rsid w:val="00C611D4"/>
    <w:rsid w:val="00C66A3D"/>
    <w:rsid w:val="00C70871"/>
    <w:rsid w:val="00C72D2D"/>
    <w:rsid w:val="00C7671F"/>
    <w:rsid w:val="00C77859"/>
    <w:rsid w:val="00C9663F"/>
    <w:rsid w:val="00C973FA"/>
    <w:rsid w:val="00CA2608"/>
    <w:rsid w:val="00CB2D49"/>
    <w:rsid w:val="00CB3E68"/>
    <w:rsid w:val="00CB7E82"/>
    <w:rsid w:val="00CC26AC"/>
    <w:rsid w:val="00CC64B3"/>
    <w:rsid w:val="00CD0BFC"/>
    <w:rsid w:val="00CD2004"/>
    <w:rsid w:val="00CD270D"/>
    <w:rsid w:val="00CD37B9"/>
    <w:rsid w:val="00CE1814"/>
    <w:rsid w:val="00CE1AC1"/>
    <w:rsid w:val="00CE4B58"/>
    <w:rsid w:val="00CE54F9"/>
    <w:rsid w:val="00CF5CD4"/>
    <w:rsid w:val="00D077B0"/>
    <w:rsid w:val="00D1202C"/>
    <w:rsid w:val="00D13EE4"/>
    <w:rsid w:val="00D15F14"/>
    <w:rsid w:val="00D20365"/>
    <w:rsid w:val="00D24FB4"/>
    <w:rsid w:val="00D317CE"/>
    <w:rsid w:val="00D34D98"/>
    <w:rsid w:val="00D37122"/>
    <w:rsid w:val="00D4002D"/>
    <w:rsid w:val="00D47C5F"/>
    <w:rsid w:val="00D51A15"/>
    <w:rsid w:val="00D801F0"/>
    <w:rsid w:val="00D8388C"/>
    <w:rsid w:val="00D87C97"/>
    <w:rsid w:val="00D91BD9"/>
    <w:rsid w:val="00DA4250"/>
    <w:rsid w:val="00DB02FF"/>
    <w:rsid w:val="00DB24A5"/>
    <w:rsid w:val="00DB4703"/>
    <w:rsid w:val="00DC1EF2"/>
    <w:rsid w:val="00DC35A6"/>
    <w:rsid w:val="00DC3B9A"/>
    <w:rsid w:val="00DC4AB7"/>
    <w:rsid w:val="00DD0A93"/>
    <w:rsid w:val="00DD1046"/>
    <w:rsid w:val="00DD1453"/>
    <w:rsid w:val="00DD5E5D"/>
    <w:rsid w:val="00DD7A8C"/>
    <w:rsid w:val="00DE3205"/>
    <w:rsid w:val="00DE73C7"/>
    <w:rsid w:val="00DF3B8D"/>
    <w:rsid w:val="00DF56E6"/>
    <w:rsid w:val="00DF713D"/>
    <w:rsid w:val="00E01FCD"/>
    <w:rsid w:val="00E03434"/>
    <w:rsid w:val="00E04651"/>
    <w:rsid w:val="00E06246"/>
    <w:rsid w:val="00E136BF"/>
    <w:rsid w:val="00E148B1"/>
    <w:rsid w:val="00E3447C"/>
    <w:rsid w:val="00E43BAA"/>
    <w:rsid w:val="00E51041"/>
    <w:rsid w:val="00E51840"/>
    <w:rsid w:val="00E526E1"/>
    <w:rsid w:val="00E5280F"/>
    <w:rsid w:val="00E55D9E"/>
    <w:rsid w:val="00E560A3"/>
    <w:rsid w:val="00E60D4F"/>
    <w:rsid w:val="00E635F8"/>
    <w:rsid w:val="00E654EA"/>
    <w:rsid w:val="00E71468"/>
    <w:rsid w:val="00E72717"/>
    <w:rsid w:val="00E748D1"/>
    <w:rsid w:val="00E748F0"/>
    <w:rsid w:val="00E75514"/>
    <w:rsid w:val="00E80C3C"/>
    <w:rsid w:val="00E82674"/>
    <w:rsid w:val="00E826BD"/>
    <w:rsid w:val="00E85124"/>
    <w:rsid w:val="00E859F2"/>
    <w:rsid w:val="00E9123E"/>
    <w:rsid w:val="00E92156"/>
    <w:rsid w:val="00E97572"/>
    <w:rsid w:val="00EA022D"/>
    <w:rsid w:val="00EA10BC"/>
    <w:rsid w:val="00EA5FAE"/>
    <w:rsid w:val="00EB6D29"/>
    <w:rsid w:val="00EB6F88"/>
    <w:rsid w:val="00EB7E96"/>
    <w:rsid w:val="00EC10FF"/>
    <w:rsid w:val="00ED19F3"/>
    <w:rsid w:val="00ED319E"/>
    <w:rsid w:val="00ED5538"/>
    <w:rsid w:val="00EE23EB"/>
    <w:rsid w:val="00EE792F"/>
    <w:rsid w:val="00EF0B4B"/>
    <w:rsid w:val="00EF77A2"/>
    <w:rsid w:val="00F03490"/>
    <w:rsid w:val="00F06B14"/>
    <w:rsid w:val="00F0796C"/>
    <w:rsid w:val="00F1507F"/>
    <w:rsid w:val="00F15F09"/>
    <w:rsid w:val="00F30059"/>
    <w:rsid w:val="00F368AA"/>
    <w:rsid w:val="00F37E84"/>
    <w:rsid w:val="00F4074A"/>
    <w:rsid w:val="00F41ECE"/>
    <w:rsid w:val="00F51DC7"/>
    <w:rsid w:val="00F53FD3"/>
    <w:rsid w:val="00F546C4"/>
    <w:rsid w:val="00F62D4A"/>
    <w:rsid w:val="00F6320A"/>
    <w:rsid w:val="00F85994"/>
    <w:rsid w:val="00F90BFE"/>
    <w:rsid w:val="00F90E34"/>
    <w:rsid w:val="00F97AD0"/>
    <w:rsid w:val="00FA2B6C"/>
    <w:rsid w:val="00FA554B"/>
    <w:rsid w:val="00FB33BD"/>
    <w:rsid w:val="00FB5993"/>
    <w:rsid w:val="00FC0F2B"/>
    <w:rsid w:val="00FC59DC"/>
    <w:rsid w:val="00FD3A3A"/>
    <w:rsid w:val="00FD7E90"/>
    <w:rsid w:val="00FE3695"/>
    <w:rsid w:val="00FE46C6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40790"/>
  <w15:docId w15:val="{3292EC35-7FAB-4D53-BEAF-7C81822C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B43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43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,Bullets,Fluvial1,Ha,Cuadrícula clara - Énfasis 31,Lista vistosa - Énfasis 11,Normal. Viñetas,HOJA,Bolita,Párrafo de lista4,BOLADEF,Párrafo de lista3,Párrafo de lista21,BOLA,Nivel 1 OS,List1,Elabora,List Paragraph,3,lp1"/>
    <w:basedOn w:val="Normal"/>
    <w:link w:val="PrrafodelistaCar"/>
    <w:uiPriority w:val="34"/>
    <w:qFormat/>
    <w:rsid w:val="0058364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364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364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3641"/>
    <w:rPr>
      <w:vertAlign w:val="superscript"/>
    </w:rPr>
  </w:style>
  <w:style w:type="paragraph" w:customStyle="1" w:styleId="Default">
    <w:name w:val="Default"/>
    <w:rsid w:val="009B5E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aliases w:val="List Car,Bullets Car,Fluvial1 Car,Ha Car,Cuadrícula clara - Énfasis 31 Car,Lista vistosa - Énfasis 11 Car,Normal. Viñetas Car,HOJA Car,Bolita Car,Párrafo de lista4 Car,BOLADEF Car,Párrafo de lista3 Car,Párrafo de lista21 Car,3 Car"/>
    <w:basedOn w:val="Fuentedeprrafopredeter"/>
    <w:link w:val="Prrafodelista"/>
    <w:uiPriority w:val="34"/>
    <w:rsid w:val="00784D45"/>
  </w:style>
  <w:style w:type="paragraph" w:styleId="NormalWeb">
    <w:name w:val="Normal (Web)"/>
    <w:basedOn w:val="Normal"/>
    <w:uiPriority w:val="99"/>
    <w:unhideWhenUsed/>
    <w:rsid w:val="0045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6F4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E73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73C7"/>
  </w:style>
  <w:style w:type="paragraph" w:styleId="Piedepgina">
    <w:name w:val="footer"/>
    <w:basedOn w:val="Normal"/>
    <w:link w:val="PiedepginaCar"/>
    <w:uiPriority w:val="99"/>
    <w:unhideWhenUsed/>
    <w:rsid w:val="00DE73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73C7"/>
  </w:style>
  <w:style w:type="table" w:customStyle="1" w:styleId="Tabladecuadrcula5oscura-nfasis11">
    <w:name w:val="Tabla de cuadrícula 5 oscura - Énfasis 11"/>
    <w:basedOn w:val="Tablanormal"/>
    <w:uiPriority w:val="50"/>
    <w:rsid w:val="005F48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adelista1clara-nfasis11">
    <w:name w:val="Tabla de lista 1 clara - Énfasis 11"/>
    <w:basedOn w:val="Tablanormal"/>
    <w:uiPriority w:val="46"/>
    <w:rsid w:val="005F48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6concolores-nfasis11">
    <w:name w:val="Tabla de cuadrícula 6 con colores - Énfasis 11"/>
    <w:basedOn w:val="Tablanormal"/>
    <w:uiPriority w:val="51"/>
    <w:rsid w:val="0054724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oindependiente">
    <w:name w:val="Body Text"/>
    <w:basedOn w:val="Normal"/>
    <w:link w:val="TextoindependienteCar"/>
    <w:uiPriority w:val="1"/>
    <w:qFormat/>
    <w:rsid w:val="00547247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47247"/>
    <w:rPr>
      <w:rFonts w:ascii="Liberation Sans Narrow" w:eastAsia="Liberation Sans Narrow" w:hAnsi="Liberation Sans Narrow" w:cs="Liberation Sans Narrow"/>
      <w:lang w:val="es-ES"/>
    </w:rPr>
  </w:style>
  <w:style w:type="character" w:styleId="Hipervnculo">
    <w:name w:val="Hyperlink"/>
    <w:basedOn w:val="Fuentedeprrafopredeter"/>
    <w:uiPriority w:val="99"/>
    <w:unhideWhenUsed/>
    <w:rsid w:val="00547247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854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854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8548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54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548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5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48C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32461A"/>
    <w:pPr>
      <w:spacing w:after="0" w:line="240" w:lineRule="auto"/>
    </w:pPr>
  </w:style>
  <w:style w:type="paragraph" w:styleId="Revisin">
    <w:name w:val="Revision"/>
    <w:hidden/>
    <w:uiPriority w:val="99"/>
    <w:semiHidden/>
    <w:rsid w:val="00925E53"/>
    <w:pPr>
      <w:spacing w:after="0" w:line="240" w:lineRule="auto"/>
    </w:pPr>
  </w:style>
  <w:style w:type="table" w:customStyle="1" w:styleId="Tablanormal11">
    <w:name w:val="Tabla normal 11"/>
    <w:basedOn w:val="Tablanormal"/>
    <w:uiPriority w:val="41"/>
    <w:rsid w:val="006F1CC0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clara1">
    <w:name w:val="Tabla con cuadrícula clara1"/>
    <w:basedOn w:val="Tablanormal"/>
    <w:uiPriority w:val="40"/>
    <w:rsid w:val="009E7AC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B43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B43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4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7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44299432174245AAA8245CD57DC584" ma:contentTypeVersion="14" ma:contentTypeDescription="Crear nuevo documento." ma:contentTypeScope="" ma:versionID="14b4be7367839a4fa3df58359946ba57">
  <xsd:schema xmlns:xsd="http://www.w3.org/2001/XMLSchema" xmlns:xs="http://www.w3.org/2001/XMLSchema" xmlns:p="http://schemas.microsoft.com/office/2006/metadata/properties" xmlns:ns3="285ef151-900c-45b2-b266-345574b7fe6a" xmlns:ns4="29ea9f7b-6529-4584-adca-0f5711b32e70" targetNamespace="http://schemas.microsoft.com/office/2006/metadata/properties" ma:root="true" ma:fieldsID="da3b84676a94b6499c14ed0faba1f2c1" ns3:_="" ns4:_="">
    <xsd:import namespace="285ef151-900c-45b2-b266-345574b7fe6a"/>
    <xsd:import namespace="29ea9f7b-6529-4584-adca-0f5711b32e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ef151-900c-45b2-b266-345574b7f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a9f7b-6529-4584-adca-0f5711b32e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93F6B-C8C7-4F16-AEE3-271A5425C6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53FF55-0DDD-413D-8069-59FF41688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5ef151-900c-45b2-b266-345574b7fe6a"/>
    <ds:schemaRef ds:uri="29ea9f7b-6529-4584-adca-0f5711b32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4F46A4-8ED0-4AF6-9863-72B0045642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C1E540-3B45-4976-AFAD-CE262E142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Henao Agudelo</dc:creator>
  <cp:lastModifiedBy>Ana Maria Bernal Mejia</cp:lastModifiedBy>
  <cp:revision>3</cp:revision>
  <cp:lastPrinted>2021-10-14T16:27:00Z</cp:lastPrinted>
  <dcterms:created xsi:type="dcterms:W3CDTF">2021-10-28T16:22:00Z</dcterms:created>
  <dcterms:modified xsi:type="dcterms:W3CDTF">2021-10-28T16:27:00Z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0x010100A244299432174245AAA8245CD57DC584</vt:lpwstr>
  </property>
</Properties>
</file>