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0633FE4D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0E02CCF5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15667C53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Camilo Andrés Garcés Vanegas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0EAD3559" w:rsidR="00513C88" w:rsidRDefault="000C02D8" w:rsidP="000C02D8">
            <w:pPr>
              <w:pStyle w:val="Ttulo2"/>
              <w:rPr>
                <w:rFonts w:eastAsia="Arial Narrow"/>
              </w:rPr>
            </w:pPr>
            <w:r>
              <w:rPr>
                <w:rFonts w:eastAsia="Arial Narrow"/>
              </w:rPr>
              <w:t>Camilo.garces@cnmh.gov.co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1C64807F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C02D8">
              <w:rPr>
                <w:rFonts w:ascii="Arial Narrow" w:eastAsia="Arial Narrow" w:hAnsi="Arial Narrow" w:cs="Arial Narrow"/>
                <w:sz w:val="22"/>
                <w:szCs w:val="22"/>
              </w:rPr>
              <w:t>304 4422561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56A23AA3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7D5FBD40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C02D8">
              <w:rPr>
                <w:rFonts w:ascii="Arial Narrow" w:eastAsia="Arial Narrow" w:hAnsi="Arial Narrow" w:cs="Arial Narrow"/>
                <w:sz w:val="22"/>
                <w:szCs w:val="22"/>
              </w:rPr>
              <w:t>Apoyar la ejecución de los proyectos de construcción de memoria histórica asignados a través de la sistematización, elaboración de informes, composición de documentos analíticos, y demás acciones establecidas en el Sistema de gestión de Calidad de la entidad.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4E7827A1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año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C59567F" w14:textId="006FABD1" w:rsidR="000C02D8" w:rsidRPr="000C02D8" w:rsidRDefault="000C02D8" w:rsidP="000C02D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0C02D8">
              <w:rPr>
                <w:rFonts w:ascii="Arial Narrow" w:eastAsia="Arial Narrow" w:hAnsi="Arial Narrow" w:cs="Arial Narrow"/>
              </w:rPr>
              <w:t>Realizar acciones de apoyo a la sistematización de los procesos de construcción de memoria asignados por el profesional especializado a cargo.</w:t>
            </w:r>
          </w:p>
          <w:p w14:paraId="1A5827EC" w14:textId="36B6DD8D" w:rsidR="000C02D8" w:rsidRPr="000C02D8" w:rsidRDefault="000C02D8" w:rsidP="000C02D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0C02D8">
              <w:rPr>
                <w:rFonts w:ascii="Arial Narrow" w:eastAsia="Arial Narrow" w:hAnsi="Arial Narrow" w:cs="Arial Narrow"/>
              </w:rPr>
              <w:t>Apoyar la elaboración de documentos e informes requeridos en los procesos de construcción de memoria asignados por el profesional especializado a cargo.</w:t>
            </w:r>
          </w:p>
          <w:p w14:paraId="43003DC9" w14:textId="6181F78B" w:rsidR="000C02D8" w:rsidRPr="000C02D8" w:rsidRDefault="000C02D8" w:rsidP="000C02D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0C02D8">
              <w:rPr>
                <w:rFonts w:ascii="Arial Narrow" w:eastAsia="Arial Narrow" w:hAnsi="Arial Narrow" w:cs="Arial Narrow"/>
              </w:rPr>
              <w:t>Participar de las acciones de planeación y seguimiento a los procesos de construcción de memoria asignados por el profesional especializado a cargo.</w:t>
            </w:r>
          </w:p>
          <w:p w14:paraId="7B4F1292" w14:textId="0C8F0454" w:rsidR="000C02D8" w:rsidRPr="000C02D8" w:rsidRDefault="000C02D8" w:rsidP="000C02D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0C02D8">
              <w:rPr>
                <w:rFonts w:ascii="Arial Narrow" w:eastAsia="Arial Narrow" w:hAnsi="Arial Narrow" w:cs="Arial Narrow"/>
              </w:rPr>
              <w:t xml:space="preserve">Revisar y </w:t>
            </w:r>
            <w:r w:rsidRPr="000C02D8">
              <w:rPr>
                <w:rFonts w:ascii="Arial Narrow" w:eastAsia="Arial Narrow" w:hAnsi="Arial Narrow" w:cs="Arial Narrow"/>
              </w:rPr>
              <w:t>analizar</w:t>
            </w:r>
            <w:r w:rsidRPr="000C02D8">
              <w:rPr>
                <w:rFonts w:ascii="Arial Narrow" w:eastAsia="Arial Narrow" w:hAnsi="Arial Narrow" w:cs="Arial Narrow"/>
              </w:rPr>
              <w:t xml:space="preserve"> fuentes primarias y secundarias en el marco de los procesos de construcción de memoria asignados por el profesional especializado a cargo.</w:t>
            </w:r>
          </w:p>
          <w:p w14:paraId="0E7B9DED" w14:textId="420120C0" w:rsidR="00513C88" w:rsidRPr="00513C88" w:rsidRDefault="000C02D8" w:rsidP="000C02D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0C02D8">
              <w:rPr>
                <w:rFonts w:ascii="Arial Narrow" w:eastAsia="Arial Narrow" w:hAnsi="Arial Narrow" w:cs="Arial Narrow"/>
              </w:rPr>
              <w:t>Apoyar la realización de acciones administrativas en el marco de los procesos de construcción de memoria asignados por el profesional especializado a cargo.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2952DB7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740FD855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Profesional Universitario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D19243C" w14:textId="77777777" w:rsidR="004C1C5F" w:rsidRPr="004C1C5F" w:rsidRDefault="004C1C5F" w:rsidP="004C1C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C1C5F">
              <w:rPr>
                <w:rFonts w:ascii="Arial Narrow" w:eastAsia="Arial Narrow" w:hAnsi="Arial Narrow" w:cs="Arial Narrow"/>
                <w:sz w:val="22"/>
                <w:szCs w:val="22"/>
              </w:rPr>
              <w:t>Historia</w:t>
            </w:r>
          </w:p>
          <w:p w14:paraId="688FC45F" w14:textId="77777777" w:rsidR="004C1C5F" w:rsidRPr="004C1C5F" w:rsidRDefault="004C1C5F" w:rsidP="004C1C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C1C5F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Ciencias Políticas</w:t>
            </w:r>
          </w:p>
          <w:p w14:paraId="6E6D61A7" w14:textId="77777777" w:rsidR="004C1C5F" w:rsidRPr="004C1C5F" w:rsidRDefault="004C1C5F" w:rsidP="004C1C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C1C5F">
              <w:rPr>
                <w:rFonts w:ascii="Arial Narrow" w:eastAsia="Arial Narrow" w:hAnsi="Arial Narrow" w:cs="Arial Narrow"/>
                <w:sz w:val="22"/>
                <w:szCs w:val="22"/>
              </w:rPr>
              <w:t>Sociología</w:t>
            </w:r>
          </w:p>
          <w:p w14:paraId="75482825" w14:textId="77777777" w:rsidR="004C1C5F" w:rsidRPr="004C1C5F" w:rsidRDefault="004C1C5F" w:rsidP="004C1C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C1C5F">
              <w:rPr>
                <w:rFonts w:ascii="Arial Narrow" w:eastAsia="Arial Narrow" w:hAnsi="Arial Narrow" w:cs="Arial Narrow"/>
                <w:sz w:val="22"/>
                <w:szCs w:val="22"/>
              </w:rPr>
              <w:t>Trabajo Social y Afines</w:t>
            </w:r>
          </w:p>
          <w:p w14:paraId="6C39039B" w14:textId="77777777" w:rsidR="004C1C5F" w:rsidRPr="004C1C5F" w:rsidRDefault="004C1C5F" w:rsidP="004C1C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C1C5F">
              <w:rPr>
                <w:rFonts w:ascii="Arial Narrow" w:eastAsia="Arial Narrow" w:hAnsi="Arial Narrow" w:cs="Arial Narrow"/>
                <w:sz w:val="22"/>
                <w:szCs w:val="22"/>
              </w:rPr>
              <w:t>Antropología</w:t>
            </w:r>
          </w:p>
          <w:p w14:paraId="5C77D9A7" w14:textId="624C4E5D" w:rsidR="00513C88" w:rsidRDefault="004C1C5F" w:rsidP="004C1C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C1C5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Filosofía</w:t>
            </w:r>
            <w:bookmarkStart w:id="1" w:name="_GoBack"/>
            <w:bookmarkEnd w:id="1"/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E709CA6" w14:textId="4F4B603F" w:rsidR="000C02D8" w:rsidRPr="000C02D8" w:rsidRDefault="000C02D8" w:rsidP="000C02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" w:name="_heading=h.30j0zll" w:colFirst="0" w:colLast="0"/>
            <w:bookmarkEnd w:id="2"/>
            <w:r w:rsidRPr="000C02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Manejo de office, se tendrá especial atención a </w:t>
            </w:r>
            <w:r w:rsidRPr="000C02D8">
              <w:rPr>
                <w:rFonts w:ascii="Arial Narrow" w:eastAsia="Arial Narrow" w:hAnsi="Arial Narrow" w:cs="Arial Narrow"/>
                <w:sz w:val="22"/>
                <w:szCs w:val="22"/>
              </w:rPr>
              <w:t>su interés</w:t>
            </w:r>
            <w:r w:rsidRPr="000C02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por temas de conflicto y paz.  </w:t>
            </w:r>
          </w:p>
          <w:p w14:paraId="1219BF8C" w14:textId="4CB8F8FB" w:rsidR="00513C88" w:rsidRDefault="000C02D8" w:rsidP="000C02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C02D8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6B2C3DE5" w14:textId="77777777" w:rsidR="000C02D8" w:rsidRDefault="000C02D8" w:rsidP="000C02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47FAD32" w14:textId="4F5E2E8A" w:rsidR="00513C88" w:rsidRDefault="000C02D8" w:rsidP="000C02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0C02D8">
              <w:rPr>
                <w:rFonts w:ascii="Arial Narrow" w:eastAsia="Arial Narrow" w:hAnsi="Arial Narrow" w:cs="Arial Narrow"/>
                <w:sz w:val="22"/>
                <w:szCs w:val="22"/>
              </w:rPr>
              <w:t>e tendrá especial atención a su interés por te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mas de conflicto y paz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24F908E4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4E0F8EDC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0C02D8" w:rsidRPr="000C02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0C02D8" w:rsidRPr="000C02D8">
              <w:rPr>
                <w:rFonts w:ascii="Arial Narrow" w:eastAsia="Arial Narrow" w:hAnsi="Arial Narrow" w:cs="Arial Narrow"/>
                <w:sz w:val="22"/>
                <w:szCs w:val="22"/>
              </w:rPr>
              <w:t>se hará una entrevista con el fin de identificar fortalezas, oportunidades y</w:t>
            </w:r>
            <w:r w:rsidR="000C02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debilidades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0C4B7F5C" w:rsidR="00513C88" w:rsidRDefault="000C02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EXPERIENCIA ESPECIFICA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A5F7" w14:textId="77777777" w:rsidR="00C31B8E" w:rsidRDefault="00C31B8E">
      <w:r>
        <w:separator/>
      </w:r>
    </w:p>
  </w:endnote>
  <w:endnote w:type="continuationSeparator" w:id="0">
    <w:p w14:paraId="55591BF7" w14:textId="77777777" w:rsidR="00C31B8E" w:rsidRDefault="00C3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  <w:lang w:val="es-ES_tradnl" w:eastAsia="es-ES_tradnl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ES_tradnl" w:eastAsia="es-ES_tradnl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AB89" w14:textId="77777777" w:rsidR="00C31B8E" w:rsidRDefault="00C31B8E">
      <w:r>
        <w:separator/>
      </w:r>
    </w:p>
  </w:footnote>
  <w:footnote w:type="continuationSeparator" w:id="0">
    <w:p w14:paraId="01F6437A" w14:textId="77777777" w:rsidR="00C31B8E" w:rsidRDefault="00C3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eastAsia="es-ES_tradnl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eastAsia="es-ES_tradnl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9"/>
  </w:num>
  <w:num w:numId="4">
    <w:abstractNumId w:val="18"/>
  </w:num>
  <w:num w:numId="5">
    <w:abstractNumId w:val="3"/>
  </w:num>
  <w:num w:numId="6">
    <w:abstractNumId w:val="37"/>
  </w:num>
  <w:num w:numId="7">
    <w:abstractNumId w:val="6"/>
  </w:num>
  <w:num w:numId="8">
    <w:abstractNumId w:val="15"/>
  </w:num>
  <w:num w:numId="9">
    <w:abstractNumId w:val="11"/>
  </w:num>
  <w:num w:numId="10">
    <w:abstractNumId w:val="39"/>
  </w:num>
  <w:num w:numId="11">
    <w:abstractNumId w:val="40"/>
  </w:num>
  <w:num w:numId="12">
    <w:abstractNumId w:val="2"/>
  </w:num>
  <w:num w:numId="13">
    <w:abstractNumId w:val="12"/>
  </w:num>
  <w:num w:numId="14">
    <w:abstractNumId w:val="31"/>
  </w:num>
  <w:num w:numId="15">
    <w:abstractNumId w:val="23"/>
  </w:num>
  <w:num w:numId="16">
    <w:abstractNumId w:val="35"/>
  </w:num>
  <w:num w:numId="17">
    <w:abstractNumId w:val="27"/>
  </w:num>
  <w:num w:numId="18">
    <w:abstractNumId w:val="28"/>
  </w:num>
  <w:num w:numId="19">
    <w:abstractNumId w:val="36"/>
  </w:num>
  <w:num w:numId="20">
    <w:abstractNumId w:val="10"/>
  </w:num>
  <w:num w:numId="21">
    <w:abstractNumId w:val="16"/>
  </w:num>
  <w:num w:numId="22">
    <w:abstractNumId w:val="21"/>
  </w:num>
  <w:num w:numId="23">
    <w:abstractNumId w:val="0"/>
  </w:num>
  <w:num w:numId="24">
    <w:abstractNumId w:val="29"/>
  </w:num>
  <w:num w:numId="25">
    <w:abstractNumId w:val="17"/>
  </w:num>
  <w:num w:numId="26">
    <w:abstractNumId w:val="4"/>
  </w:num>
  <w:num w:numId="27">
    <w:abstractNumId w:val="24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</w:num>
  <w:num w:numId="32">
    <w:abstractNumId w:val="41"/>
  </w:num>
  <w:num w:numId="33">
    <w:abstractNumId w:val="30"/>
  </w:num>
  <w:num w:numId="34">
    <w:abstractNumId w:val="26"/>
  </w:num>
  <w:num w:numId="35">
    <w:abstractNumId w:val="7"/>
  </w:num>
  <w:num w:numId="36">
    <w:abstractNumId w:val="1"/>
  </w:num>
  <w:num w:numId="37">
    <w:abstractNumId w:val="14"/>
  </w:num>
  <w:num w:numId="38">
    <w:abstractNumId w:val="9"/>
  </w:num>
  <w:num w:numId="39">
    <w:abstractNumId w:val="34"/>
  </w:num>
  <w:num w:numId="40">
    <w:abstractNumId w:val="13"/>
  </w:num>
  <w:num w:numId="41">
    <w:abstractNumId w:val="5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02D8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1C5F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1B8E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5832-BEB4-46F7-9286-F767EC9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2482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Camilo Andrés Garcés Vanegas</cp:lastModifiedBy>
  <cp:revision>3</cp:revision>
  <cp:lastPrinted>2015-01-15T14:02:00Z</cp:lastPrinted>
  <dcterms:created xsi:type="dcterms:W3CDTF">2023-01-16T20:18:00Z</dcterms:created>
  <dcterms:modified xsi:type="dcterms:W3CDTF">2023-10-10T21:33:00Z</dcterms:modified>
</cp:coreProperties>
</file>